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F3" w:rsidRPr="00C206BC" w:rsidRDefault="00F76399" w:rsidP="00F76399">
      <w:pPr>
        <w:jc w:val="center"/>
        <w:rPr>
          <w:rFonts w:ascii="Arial" w:hAnsi="Arial" w:cs="Arial"/>
          <w:b/>
          <w:sz w:val="36"/>
          <w:szCs w:val="36"/>
        </w:rPr>
      </w:pPr>
      <w:r w:rsidRPr="00F76399">
        <w:rPr>
          <w:rFonts w:ascii="Arial" w:hAnsi="Arial" w:cs="Arial"/>
          <w:b/>
          <w:sz w:val="36"/>
          <w:szCs w:val="36"/>
          <w:highlight w:val="yellow"/>
        </w:rPr>
        <w:t>MODELO</w:t>
      </w:r>
      <w:r w:rsidRPr="00F76399">
        <w:rPr>
          <w:rStyle w:val="Refdenotaalpie"/>
          <w:rFonts w:ascii="Arial" w:hAnsi="Arial" w:cs="Arial"/>
          <w:b/>
          <w:sz w:val="32"/>
          <w:szCs w:val="36"/>
          <w:highlight w:val="yellow"/>
        </w:rPr>
        <w:footnoteReference w:id="1"/>
      </w:r>
    </w:p>
    <w:p w:rsidR="00F76399" w:rsidRDefault="00F76399" w:rsidP="00F76399">
      <w:pPr>
        <w:jc w:val="center"/>
        <w:rPr>
          <w:rFonts w:ascii="Arial" w:hAnsi="Arial" w:cs="Arial"/>
          <w:b/>
          <w:sz w:val="36"/>
          <w:szCs w:val="36"/>
        </w:rPr>
      </w:pPr>
    </w:p>
    <w:p w:rsidR="00F76399" w:rsidRDefault="005E3BF3" w:rsidP="00F76399">
      <w:pPr>
        <w:jc w:val="center"/>
        <w:rPr>
          <w:rFonts w:ascii="Arial" w:hAnsi="Arial" w:cs="Arial"/>
          <w:b/>
          <w:sz w:val="36"/>
          <w:szCs w:val="36"/>
        </w:rPr>
      </w:pPr>
      <w:r w:rsidRPr="00C206BC">
        <w:rPr>
          <w:rFonts w:ascii="Arial" w:hAnsi="Arial" w:cs="Arial"/>
          <w:b/>
          <w:sz w:val="36"/>
          <w:szCs w:val="36"/>
        </w:rPr>
        <w:t>TÉRMINOS DE REFERENCIA</w:t>
      </w:r>
      <w:r w:rsidR="00F76399" w:rsidRPr="00F76399">
        <w:rPr>
          <w:rFonts w:ascii="Arial" w:hAnsi="Arial" w:cs="Arial"/>
          <w:b/>
          <w:sz w:val="36"/>
          <w:szCs w:val="36"/>
        </w:rPr>
        <w:t xml:space="preserve"> </w:t>
      </w:r>
    </w:p>
    <w:p w:rsidR="00F76399" w:rsidRPr="00C206BC" w:rsidRDefault="00F76399" w:rsidP="00F76399">
      <w:pPr>
        <w:jc w:val="center"/>
        <w:rPr>
          <w:rFonts w:ascii="Arial" w:hAnsi="Arial" w:cs="Arial"/>
          <w:b/>
          <w:sz w:val="36"/>
          <w:szCs w:val="36"/>
        </w:rPr>
      </w:pPr>
      <w:r>
        <w:rPr>
          <w:rFonts w:ascii="Arial" w:hAnsi="Arial" w:cs="Arial"/>
          <w:b/>
          <w:sz w:val="36"/>
          <w:szCs w:val="36"/>
        </w:rPr>
        <w:t>“</w:t>
      </w:r>
      <w:r w:rsidRPr="00C206BC">
        <w:rPr>
          <w:rFonts w:ascii="Arial" w:hAnsi="Arial" w:cs="Arial"/>
          <w:b/>
          <w:sz w:val="36"/>
          <w:szCs w:val="36"/>
        </w:rPr>
        <w:t>COMPRA DIRECTA</w:t>
      </w:r>
      <w:r>
        <w:rPr>
          <w:rFonts w:ascii="Arial" w:hAnsi="Arial" w:cs="Arial"/>
          <w:b/>
          <w:sz w:val="36"/>
          <w:szCs w:val="36"/>
        </w:rPr>
        <w:t>”</w:t>
      </w:r>
    </w:p>
    <w:p w:rsidR="005E3BF3" w:rsidRPr="00C206BC" w:rsidRDefault="005E3BF3" w:rsidP="00F76399">
      <w:pPr>
        <w:jc w:val="center"/>
        <w:rPr>
          <w:rFonts w:ascii="Arial" w:hAnsi="Arial" w:cs="Arial"/>
          <w:b/>
          <w:sz w:val="36"/>
          <w:szCs w:val="36"/>
        </w:rPr>
      </w:pPr>
    </w:p>
    <w:p w:rsidR="005E3BF3" w:rsidRPr="00C206BC" w:rsidRDefault="005E3BF3" w:rsidP="005E3BF3">
      <w:pPr>
        <w:rPr>
          <w:rFonts w:ascii="Arial" w:hAnsi="Arial" w:cs="Arial"/>
          <w:sz w:val="22"/>
          <w:szCs w:val="22"/>
        </w:rPr>
      </w:pPr>
    </w:p>
    <w:p w:rsidR="005E3BF3" w:rsidRPr="00C206BC" w:rsidRDefault="005E3BF3" w:rsidP="004E0C35">
      <w:pPr>
        <w:tabs>
          <w:tab w:val="center" w:pos="4419"/>
        </w:tabs>
        <w:jc w:val="both"/>
        <w:rPr>
          <w:rFonts w:ascii="Arial" w:hAnsi="Arial" w:cs="Arial"/>
          <w:b/>
          <w:sz w:val="22"/>
          <w:szCs w:val="22"/>
        </w:rPr>
      </w:pPr>
      <w:r w:rsidRPr="00C206BC">
        <w:rPr>
          <w:rFonts w:ascii="Arial" w:hAnsi="Arial" w:cs="Arial"/>
          <w:b/>
          <w:sz w:val="22"/>
          <w:szCs w:val="22"/>
        </w:rPr>
        <w:t>FUNDAMENTO DE LEY:</w:t>
      </w:r>
      <w:r w:rsidR="004E0C35">
        <w:rPr>
          <w:rFonts w:ascii="Arial" w:hAnsi="Arial" w:cs="Arial"/>
          <w:b/>
          <w:sz w:val="22"/>
          <w:szCs w:val="22"/>
        </w:rPr>
        <w:tab/>
      </w:r>
    </w:p>
    <w:p w:rsidR="005E3BF3" w:rsidRPr="00C206BC" w:rsidRDefault="005E3BF3" w:rsidP="005E3BF3">
      <w:pPr>
        <w:pStyle w:val="Prrafodelista"/>
        <w:numPr>
          <w:ilvl w:val="0"/>
          <w:numId w:val="1"/>
        </w:numPr>
        <w:jc w:val="both"/>
        <w:rPr>
          <w:rFonts w:ascii="Arial" w:hAnsi="Arial" w:cs="Arial"/>
        </w:rPr>
      </w:pPr>
      <w:r w:rsidRPr="00C206BC">
        <w:rPr>
          <w:rFonts w:ascii="Arial" w:hAnsi="Arial" w:cs="Arial"/>
        </w:rPr>
        <w:t>Artículo. 43 literal b), Decreto 57-92 del Congreso de la República de Guatemala, Ley de Contrataciones del Estado</w:t>
      </w:r>
    </w:p>
    <w:p w:rsidR="005E3BF3" w:rsidRPr="00C206BC" w:rsidRDefault="005E3BF3" w:rsidP="005E3BF3">
      <w:pPr>
        <w:pStyle w:val="Prrafodelista"/>
        <w:numPr>
          <w:ilvl w:val="0"/>
          <w:numId w:val="1"/>
        </w:numPr>
        <w:jc w:val="both"/>
        <w:rPr>
          <w:rFonts w:ascii="Arial" w:hAnsi="Arial" w:cs="Arial"/>
        </w:rPr>
      </w:pPr>
      <w:r w:rsidRPr="00C206BC">
        <w:rPr>
          <w:rFonts w:ascii="Arial" w:hAnsi="Arial" w:cs="Arial"/>
        </w:rPr>
        <w:t>Artículo 27, Acuerdo Gubernativo 122-2016 del Presidente de la República, Reglamento de la Ley de Contrataciones del Estado</w:t>
      </w:r>
      <w:r w:rsidR="004E0C35">
        <w:rPr>
          <w:rFonts w:ascii="Arial" w:hAnsi="Arial" w:cs="Arial"/>
        </w:rPr>
        <w:t xml:space="preserve"> (Reformado por medio de Acuerdo Gubernativo No. 147-2021)</w:t>
      </w:r>
    </w:p>
    <w:p w:rsidR="005E3BF3" w:rsidRPr="004E0C35" w:rsidRDefault="004E0C35" w:rsidP="005E3BF3">
      <w:pPr>
        <w:jc w:val="center"/>
        <w:rPr>
          <w:rFonts w:ascii="Arial" w:hAnsi="Arial" w:cs="Arial"/>
          <w:sz w:val="22"/>
          <w:szCs w:val="22"/>
        </w:rPr>
      </w:pPr>
      <w:r w:rsidRPr="004E0C35">
        <w:rPr>
          <w:rFonts w:ascii="Arial" w:hAnsi="Arial" w:cs="Arial"/>
          <w:sz w:val="22"/>
          <w:szCs w:val="22"/>
          <w:highlight w:val="yellow"/>
        </w:rPr>
        <w:t>(INCLUIR NOMBRE DEL PROYECTO)</w:t>
      </w:r>
    </w:p>
    <w:p w:rsidR="004E0C35" w:rsidRDefault="004E0C35" w:rsidP="005E3BF3">
      <w:pPr>
        <w:jc w:val="center"/>
        <w:rPr>
          <w:rFonts w:ascii="Arial" w:hAnsi="Arial" w:cs="Arial"/>
          <w:b/>
          <w:sz w:val="22"/>
          <w:szCs w:val="22"/>
        </w:rPr>
      </w:pPr>
      <w:r>
        <w:rPr>
          <w:rFonts w:ascii="Arial" w:hAnsi="Arial" w:cs="Arial"/>
          <w:b/>
          <w:sz w:val="22"/>
          <w:szCs w:val="22"/>
        </w:rPr>
        <w:t>__________________________________________________________</w:t>
      </w:r>
    </w:p>
    <w:p w:rsidR="004E0C35" w:rsidRDefault="004E0C35" w:rsidP="005E3BF3">
      <w:pPr>
        <w:jc w:val="center"/>
        <w:rPr>
          <w:rFonts w:ascii="Arial" w:hAnsi="Arial" w:cs="Arial"/>
          <w:sz w:val="22"/>
          <w:szCs w:val="22"/>
        </w:rPr>
      </w:pPr>
    </w:p>
    <w:p w:rsidR="004E0C35" w:rsidRPr="00C206BC" w:rsidRDefault="004E0C35" w:rsidP="005E3BF3">
      <w:pPr>
        <w:jc w:val="center"/>
        <w:rPr>
          <w:rFonts w:ascii="Arial" w:hAnsi="Arial" w:cs="Arial"/>
          <w:sz w:val="22"/>
          <w:szCs w:val="22"/>
        </w:rPr>
      </w:pPr>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t xml:space="preserve">OBJETO </w:t>
      </w:r>
    </w:p>
    <w:p w:rsidR="005E3BF3" w:rsidRDefault="005E3BF3" w:rsidP="005E3BF3">
      <w:pPr>
        <w:jc w:val="both"/>
        <w:rPr>
          <w:rFonts w:ascii="Arial" w:hAnsi="Arial" w:cs="Arial"/>
          <w:sz w:val="22"/>
          <w:szCs w:val="22"/>
        </w:rPr>
      </w:pPr>
      <w:r w:rsidRPr="00C206BC">
        <w:rPr>
          <w:rFonts w:ascii="Arial" w:hAnsi="Arial" w:cs="Arial"/>
          <w:sz w:val="22"/>
          <w:szCs w:val="22"/>
        </w:rPr>
        <w:t xml:space="preserve">La Universidad de San Carlos de Guatemala invita a los proveedores interesados, que deberán estar inscritos y habilitados en el Registro General de Adquisiciones del Estado </w:t>
      </w:r>
      <w:r w:rsidR="00CA0BC2">
        <w:rPr>
          <w:rFonts w:ascii="Arial" w:hAnsi="Arial" w:cs="Arial"/>
          <w:sz w:val="22"/>
          <w:szCs w:val="22"/>
        </w:rPr>
        <w:t xml:space="preserve">    </w:t>
      </w:r>
      <w:r w:rsidRPr="00C206BC">
        <w:rPr>
          <w:rFonts w:ascii="Arial" w:hAnsi="Arial" w:cs="Arial"/>
          <w:sz w:val="22"/>
          <w:szCs w:val="22"/>
        </w:rPr>
        <w:t>-RGAE-, a participar en la Compra Directa identificada.</w:t>
      </w:r>
    </w:p>
    <w:p w:rsidR="00CA0BC2" w:rsidRPr="00C206BC" w:rsidRDefault="00CA0BC2" w:rsidP="005E3BF3">
      <w:pPr>
        <w:jc w:val="both"/>
        <w:rPr>
          <w:rFonts w:ascii="Arial" w:hAnsi="Arial" w:cs="Arial"/>
          <w:sz w:val="22"/>
          <w:szCs w:val="22"/>
        </w:rPr>
      </w:pPr>
    </w:p>
    <w:p w:rsidR="005E3BF3" w:rsidRPr="00C206BC" w:rsidRDefault="005E3BF3" w:rsidP="005E3BF3">
      <w:pPr>
        <w:jc w:val="both"/>
        <w:rPr>
          <w:rFonts w:ascii="Arial" w:hAnsi="Arial" w:cs="Arial"/>
          <w:sz w:val="22"/>
          <w:szCs w:val="22"/>
        </w:rPr>
      </w:pPr>
      <w:r w:rsidRPr="00C206BC">
        <w:rPr>
          <w:rFonts w:ascii="Arial" w:hAnsi="Arial" w:cs="Arial"/>
          <w:sz w:val="22"/>
          <w:szCs w:val="22"/>
        </w:rPr>
        <w:t>De conformidad con el Oficio Circular 09-2019 de la Dirección General de Adquisiciones del Estado de fecha 4 de diciembre de 2019 “la Compra Directa no está sujeta a la precalificación del proveedor”.</w:t>
      </w:r>
    </w:p>
    <w:p w:rsidR="00C206BC" w:rsidRPr="00C206BC" w:rsidRDefault="00C206BC" w:rsidP="005E3BF3">
      <w:pPr>
        <w:jc w:val="both"/>
        <w:rPr>
          <w:rFonts w:ascii="Arial" w:hAnsi="Arial" w:cs="Arial"/>
          <w:sz w:val="22"/>
          <w:szCs w:val="22"/>
        </w:rPr>
      </w:pPr>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t>CONDICIONES DE ENTREGA</w:t>
      </w:r>
    </w:p>
    <w:p w:rsidR="005E3BF3" w:rsidRPr="00C206BC" w:rsidRDefault="005E3BF3" w:rsidP="005E3BF3">
      <w:pPr>
        <w:jc w:val="both"/>
        <w:rPr>
          <w:rFonts w:ascii="Arial" w:hAnsi="Arial" w:cs="Arial"/>
          <w:sz w:val="22"/>
          <w:szCs w:val="22"/>
        </w:rPr>
      </w:pPr>
      <w:r w:rsidRPr="00C206BC">
        <w:rPr>
          <w:rFonts w:ascii="Arial" w:hAnsi="Arial" w:cs="Arial"/>
          <w:sz w:val="22"/>
          <w:szCs w:val="22"/>
        </w:rPr>
        <w:t xml:space="preserve">El </w:t>
      </w:r>
      <w:r w:rsidR="00CA0BC2">
        <w:rPr>
          <w:rFonts w:ascii="Arial" w:hAnsi="Arial" w:cs="Arial"/>
          <w:sz w:val="22"/>
          <w:szCs w:val="22"/>
        </w:rPr>
        <w:t>_____________________________________</w:t>
      </w:r>
      <w:r w:rsidRPr="00C206BC">
        <w:rPr>
          <w:rFonts w:ascii="Arial" w:hAnsi="Arial" w:cs="Arial"/>
          <w:sz w:val="22"/>
          <w:szCs w:val="22"/>
        </w:rPr>
        <w:t xml:space="preserve"> debe ser entregado de confo</w:t>
      </w:r>
      <w:r w:rsidR="00CA0BC2">
        <w:rPr>
          <w:rFonts w:ascii="Arial" w:hAnsi="Arial" w:cs="Arial"/>
          <w:sz w:val="22"/>
          <w:szCs w:val="22"/>
        </w:rPr>
        <w:t>rmidad y en coordinación con la Unidad Solicitante.</w:t>
      </w:r>
    </w:p>
    <w:p w:rsidR="00C206BC" w:rsidRPr="00C206BC" w:rsidRDefault="00C206BC" w:rsidP="005E3BF3">
      <w:pPr>
        <w:jc w:val="both"/>
        <w:rPr>
          <w:rFonts w:ascii="Arial" w:hAnsi="Arial" w:cs="Arial"/>
          <w:sz w:val="22"/>
          <w:szCs w:val="22"/>
        </w:rPr>
      </w:pPr>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t xml:space="preserve">NIT PARA FACTURACIÓN </w:t>
      </w:r>
    </w:p>
    <w:p w:rsidR="005E3BF3" w:rsidRPr="00C206BC" w:rsidRDefault="005E3BF3" w:rsidP="005E3BF3">
      <w:pPr>
        <w:jc w:val="both"/>
        <w:rPr>
          <w:rFonts w:ascii="Arial" w:hAnsi="Arial" w:cs="Arial"/>
          <w:sz w:val="22"/>
          <w:szCs w:val="22"/>
        </w:rPr>
      </w:pPr>
      <w:r w:rsidRPr="00C206BC">
        <w:rPr>
          <w:rFonts w:ascii="Arial" w:hAnsi="Arial" w:cs="Arial"/>
          <w:sz w:val="22"/>
          <w:szCs w:val="22"/>
        </w:rPr>
        <w:t>NIT. 255117-9</w:t>
      </w:r>
    </w:p>
    <w:p w:rsidR="005E3BF3" w:rsidRPr="00C206BC" w:rsidRDefault="005E3BF3" w:rsidP="005E3BF3">
      <w:pPr>
        <w:jc w:val="both"/>
        <w:rPr>
          <w:rFonts w:ascii="Arial" w:hAnsi="Arial" w:cs="Arial"/>
          <w:sz w:val="22"/>
          <w:szCs w:val="22"/>
        </w:rPr>
      </w:pPr>
      <w:r w:rsidRPr="00C206BC">
        <w:rPr>
          <w:rFonts w:ascii="Arial" w:hAnsi="Arial" w:cs="Arial"/>
          <w:sz w:val="22"/>
          <w:szCs w:val="22"/>
        </w:rPr>
        <w:t xml:space="preserve">Únicamente se recibirá Factura Electrónica en Línea (FEL) </w:t>
      </w:r>
    </w:p>
    <w:p w:rsidR="00C206BC" w:rsidRPr="00C206BC" w:rsidRDefault="00C206BC" w:rsidP="005E3BF3">
      <w:pPr>
        <w:jc w:val="both"/>
        <w:rPr>
          <w:rFonts w:ascii="Arial" w:hAnsi="Arial" w:cs="Arial"/>
          <w:sz w:val="22"/>
          <w:szCs w:val="22"/>
        </w:rPr>
      </w:pPr>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t>ESPECIFICACIONES TÉCNICAS</w:t>
      </w:r>
    </w:p>
    <w:p w:rsidR="005E3BF3" w:rsidRPr="00C206BC" w:rsidRDefault="005E3BF3" w:rsidP="005E3BF3">
      <w:pPr>
        <w:jc w:val="both"/>
        <w:rPr>
          <w:rFonts w:ascii="Arial" w:hAnsi="Arial" w:cs="Arial"/>
          <w:sz w:val="22"/>
          <w:szCs w:val="22"/>
        </w:rPr>
      </w:pPr>
      <w:r w:rsidRPr="00C206BC">
        <w:rPr>
          <w:rFonts w:ascii="Arial" w:hAnsi="Arial" w:cs="Arial"/>
          <w:sz w:val="22"/>
          <w:szCs w:val="22"/>
        </w:rPr>
        <w:t xml:space="preserve">Ver especificaciones técnicas del Equipo en Solicitud de Compra </w:t>
      </w:r>
      <w:r w:rsidRPr="00CA0BC2">
        <w:rPr>
          <w:rFonts w:ascii="Arial" w:hAnsi="Arial" w:cs="Arial"/>
          <w:sz w:val="22"/>
          <w:szCs w:val="22"/>
        </w:rPr>
        <w:t>No.</w:t>
      </w:r>
      <w:r w:rsidR="00CA0BC2" w:rsidRPr="00CA0BC2">
        <w:rPr>
          <w:rFonts w:ascii="Arial" w:hAnsi="Arial" w:cs="Arial"/>
          <w:sz w:val="22"/>
          <w:szCs w:val="22"/>
        </w:rPr>
        <w:t>______________</w:t>
      </w:r>
    </w:p>
    <w:p w:rsidR="00C206BC" w:rsidRPr="00C206BC" w:rsidRDefault="00C206BC" w:rsidP="005E3BF3">
      <w:pPr>
        <w:jc w:val="both"/>
        <w:rPr>
          <w:rFonts w:ascii="Arial" w:hAnsi="Arial" w:cs="Arial"/>
          <w:sz w:val="22"/>
          <w:szCs w:val="22"/>
        </w:rPr>
      </w:pPr>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t>DOCUMENTOS ADICIONALES</w:t>
      </w:r>
    </w:p>
    <w:p w:rsidR="005E3BF3" w:rsidRPr="00C206BC" w:rsidRDefault="005E3BF3" w:rsidP="005E3BF3">
      <w:pPr>
        <w:jc w:val="both"/>
        <w:rPr>
          <w:rFonts w:ascii="Arial" w:hAnsi="Arial" w:cs="Arial"/>
          <w:sz w:val="22"/>
          <w:szCs w:val="22"/>
        </w:rPr>
      </w:pPr>
      <w:r w:rsidRPr="00C206BC">
        <w:rPr>
          <w:rFonts w:ascii="Arial" w:hAnsi="Arial" w:cs="Arial"/>
          <w:sz w:val="22"/>
          <w:szCs w:val="22"/>
        </w:rPr>
        <w:lastRenderedPageBreak/>
        <w:t>La oferta debe ser presentada de forma electrónica en el Portal GUATECOMPRAS.</w:t>
      </w:r>
    </w:p>
    <w:p w:rsidR="005E3BF3" w:rsidRPr="00C206BC" w:rsidRDefault="005E3BF3" w:rsidP="005E3BF3">
      <w:pPr>
        <w:jc w:val="both"/>
        <w:rPr>
          <w:rFonts w:ascii="Arial" w:hAnsi="Arial" w:cs="Arial"/>
          <w:sz w:val="22"/>
          <w:szCs w:val="22"/>
        </w:rPr>
      </w:pPr>
      <w:r w:rsidRPr="00C206BC">
        <w:rPr>
          <w:rFonts w:ascii="Arial" w:hAnsi="Arial" w:cs="Arial"/>
          <w:sz w:val="22"/>
          <w:szCs w:val="22"/>
        </w:rPr>
        <w:t xml:space="preserve"> Los documentos adicionales solicitados deberán ser enviados al correo</w:t>
      </w:r>
      <w:r w:rsidR="00CA0BC2">
        <w:rPr>
          <w:rFonts w:ascii="Arial" w:hAnsi="Arial" w:cs="Arial"/>
          <w:sz w:val="22"/>
          <w:szCs w:val="22"/>
        </w:rPr>
        <w:t xml:space="preserve"> _________________________________________</w:t>
      </w:r>
      <w:r w:rsidRPr="00C206BC">
        <w:rPr>
          <w:rFonts w:ascii="Arial" w:hAnsi="Arial" w:cs="Arial"/>
          <w:sz w:val="22"/>
          <w:szCs w:val="22"/>
        </w:rPr>
        <w:t xml:space="preserve">dentro de los 30 minutos posteriores a la fecha y hora del cierre de recepción de ofertas del sistema GUATECOMPRAS. (Es conveniente anexar toda la documentación en un solo correo). </w:t>
      </w:r>
    </w:p>
    <w:p w:rsidR="005E3BF3" w:rsidRDefault="005E3BF3" w:rsidP="005E3BF3">
      <w:pPr>
        <w:jc w:val="both"/>
        <w:rPr>
          <w:rFonts w:ascii="Arial" w:hAnsi="Arial" w:cs="Arial"/>
          <w:sz w:val="22"/>
          <w:szCs w:val="22"/>
        </w:rPr>
      </w:pPr>
      <w:r w:rsidRPr="00C206BC">
        <w:rPr>
          <w:rFonts w:ascii="Arial" w:hAnsi="Arial" w:cs="Arial"/>
          <w:sz w:val="22"/>
          <w:szCs w:val="22"/>
        </w:rPr>
        <w:t>Para garantizar la transparencia en la calificación de las ofertas y de los documentos adicionales, los oferentes que envíen los documentos adicionales antes o después del tiempo descrito en el párrafo anterior quedarán descalificados.</w:t>
      </w:r>
    </w:p>
    <w:p w:rsidR="00CA0BC2" w:rsidRPr="00C206BC" w:rsidRDefault="00CA0BC2" w:rsidP="005E3BF3">
      <w:pPr>
        <w:jc w:val="both"/>
        <w:rPr>
          <w:rFonts w:ascii="Arial" w:hAnsi="Arial" w:cs="Arial"/>
          <w:sz w:val="22"/>
          <w:szCs w:val="22"/>
        </w:rPr>
      </w:pPr>
    </w:p>
    <w:p w:rsidR="005E3BF3" w:rsidRDefault="005E3BF3" w:rsidP="005E3BF3">
      <w:pPr>
        <w:jc w:val="both"/>
        <w:rPr>
          <w:rFonts w:ascii="Arial" w:hAnsi="Arial" w:cs="Arial"/>
          <w:sz w:val="22"/>
          <w:szCs w:val="22"/>
        </w:rPr>
      </w:pPr>
      <w:r w:rsidRPr="00C206BC">
        <w:rPr>
          <w:rFonts w:ascii="Arial" w:hAnsi="Arial" w:cs="Arial"/>
          <w:sz w:val="22"/>
          <w:szCs w:val="22"/>
        </w:rPr>
        <w:t>Luego de presentar su oferta y enviar los documentos adicionales, queda bajo la responsabilidad de los oferentes revisar el Sistema de Información de Contrataciones y Adquisiciones del Estado, Guatecompras, con el objeto de verificar si fueron solicitados documentos adicionales o modificaciones a los documentos presentados.</w:t>
      </w:r>
    </w:p>
    <w:p w:rsidR="00CA0BC2" w:rsidRPr="00C206BC" w:rsidRDefault="00CA0BC2" w:rsidP="005E3BF3">
      <w:pPr>
        <w:jc w:val="both"/>
        <w:rPr>
          <w:rFonts w:ascii="Arial" w:hAnsi="Arial" w:cs="Arial"/>
          <w:sz w:val="22"/>
          <w:szCs w:val="22"/>
        </w:rPr>
      </w:pPr>
    </w:p>
    <w:p w:rsidR="005E3BF3" w:rsidRPr="00C206BC" w:rsidRDefault="005E3BF3" w:rsidP="005E3BF3">
      <w:pPr>
        <w:jc w:val="both"/>
        <w:rPr>
          <w:rFonts w:ascii="Arial" w:hAnsi="Arial" w:cs="Arial"/>
          <w:sz w:val="22"/>
          <w:szCs w:val="22"/>
        </w:rPr>
      </w:pPr>
      <w:r w:rsidRPr="00C206BC">
        <w:rPr>
          <w:rFonts w:ascii="Arial" w:hAnsi="Arial" w:cs="Arial"/>
          <w:sz w:val="22"/>
          <w:szCs w:val="22"/>
        </w:rPr>
        <w:t>Los documentos que deberán enviar son los siguientes:</w:t>
      </w:r>
    </w:p>
    <w:p w:rsidR="005E3BF3" w:rsidRPr="00C206BC" w:rsidRDefault="005E3BF3" w:rsidP="005E3BF3">
      <w:pPr>
        <w:pStyle w:val="Prrafodelista"/>
        <w:numPr>
          <w:ilvl w:val="0"/>
          <w:numId w:val="2"/>
        </w:numPr>
        <w:jc w:val="both"/>
        <w:rPr>
          <w:rFonts w:ascii="Arial" w:hAnsi="Arial" w:cs="Arial"/>
        </w:rPr>
      </w:pPr>
      <w:r w:rsidRPr="00C206BC">
        <w:rPr>
          <w:rFonts w:ascii="Arial" w:hAnsi="Arial" w:cs="Arial"/>
        </w:rPr>
        <w:t>Detalle de la oferta económica y técnica</w:t>
      </w:r>
    </w:p>
    <w:p w:rsidR="005E3BF3" w:rsidRPr="00C206BC" w:rsidRDefault="005E3BF3" w:rsidP="005E3BF3">
      <w:pPr>
        <w:jc w:val="both"/>
        <w:rPr>
          <w:rFonts w:ascii="Arial" w:hAnsi="Arial" w:cs="Arial"/>
          <w:sz w:val="22"/>
          <w:szCs w:val="22"/>
        </w:rPr>
      </w:pPr>
      <w:r w:rsidRPr="00C206BC">
        <w:rPr>
          <w:rFonts w:ascii="Arial" w:hAnsi="Arial" w:cs="Arial"/>
          <w:sz w:val="22"/>
          <w:szCs w:val="22"/>
        </w:rPr>
        <w:t>Es recomendable presentar su oferta económica y técnica con la información siguiente:</w:t>
      </w:r>
    </w:p>
    <w:p w:rsidR="005E3BF3" w:rsidRPr="00C206BC" w:rsidRDefault="005E3BF3" w:rsidP="005E3BF3">
      <w:pPr>
        <w:pStyle w:val="Prrafodelista"/>
        <w:numPr>
          <w:ilvl w:val="0"/>
          <w:numId w:val="3"/>
        </w:numPr>
        <w:jc w:val="both"/>
        <w:rPr>
          <w:rFonts w:ascii="Arial" w:hAnsi="Arial" w:cs="Arial"/>
        </w:rPr>
      </w:pPr>
      <w:r w:rsidRPr="00C206BC">
        <w:rPr>
          <w:rFonts w:ascii="Arial" w:hAnsi="Arial" w:cs="Arial"/>
        </w:rPr>
        <w:t>Precio</w:t>
      </w:r>
    </w:p>
    <w:p w:rsidR="005E3BF3" w:rsidRPr="00C206BC" w:rsidRDefault="005E3BF3" w:rsidP="005E3BF3">
      <w:pPr>
        <w:pStyle w:val="Prrafodelista"/>
        <w:numPr>
          <w:ilvl w:val="0"/>
          <w:numId w:val="3"/>
        </w:numPr>
        <w:jc w:val="both"/>
        <w:rPr>
          <w:rFonts w:ascii="Arial" w:hAnsi="Arial" w:cs="Arial"/>
        </w:rPr>
      </w:pPr>
      <w:r w:rsidRPr="00C206BC">
        <w:rPr>
          <w:rFonts w:ascii="Arial" w:hAnsi="Arial" w:cs="Arial"/>
        </w:rPr>
        <w:t>Tiempo de entrega</w:t>
      </w:r>
    </w:p>
    <w:p w:rsidR="005E3BF3" w:rsidRPr="00C206BC" w:rsidRDefault="005E3BF3" w:rsidP="005E3BF3">
      <w:pPr>
        <w:pStyle w:val="Prrafodelista"/>
        <w:numPr>
          <w:ilvl w:val="0"/>
          <w:numId w:val="3"/>
        </w:numPr>
        <w:jc w:val="both"/>
        <w:rPr>
          <w:rFonts w:ascii="Arial" w:hAnsi="Arial" w:cs="Arial"/>
        </w:rPr>
      </w:pPr>
      <w:r w:rsidRPr="00C206BC">
        <w:rPr>
          <w:rFonts w:ascii="Arial" w:hAnsi="Arial" w:cs="Arial"/>
        </w:rPr>
        <w:t>Garantía</w:t>
      </w:r>
    </w:p>
    <w:p w:rsidR="005E3BF3" w:rsidRPr="00C206BC" w:rsidRDefault="005E3BF3" w:rsidP="005E3BF3">
      <w:pPr>
        <w:pStyle w:val="Prrafodelista"/>
        <w:numPr>
          <w:ilvl w:val="0"/>
          <w:numId w:val="3"/>
        </w:numPr>
        <w:jc w:val="both"/>
        <w:rPr>
          <w:rFonts w:ascii="Arial" w:hAnsi="Arial" w:cs="Arial"/>
        </w:rPr>
      </w:pPr>
      <w:r w:rsidRPr="00C206BC">
        <w:rPr>
          <w:rFonts w:ascii="Arial" w:hAnsi="Arial" w:cs="Arial"/>
        </w:rPr>
        <w:t>Constancias de experiencia en la venta del equipo objeto de la presente negociación.</w:t>
      </w:r>
    </w:p>
    <w:p w:rsidR="005E3BF3" w:rsidRPr="00C206BC" w:rsidRDefault="005E3BF3" w:rsidP="005E3BF3">
      <w:pPr>
        <w:jc w:val="both"/>
        <w:rPr>
          <w:rFonts w:ascii="Arial" w:hAnsi="Arial" w:cs="Arial"/>
          <w:sz w:val="22"/>
          <w:szCs w:val="22"/>
        </w:rPr>
      </w:pPr>
      <w:r w:rsidRPr="00C206BC">
        <w:rPr>
          <w:rFonts w:ascii="Arial" w:hAnsi="Arial" w:cs="Arial"/>
          <w:sz w:val="22"/>
          <w:szCs w:val="22"/>
        </w:rPr>
        <w:t>La información consignada en el Sistema de Información de Contrataciones y Adquisiciones del Estado, GUATECOMPRAS, debe coincidir con el resto de la oferta presentada.</w:t>
      </w:r>
    </w:p>
    <w:p w:rsidR="005E3BF3" w:rsidRPr="00C206BC" w:rsidRDefault="005E3BF3" w:rsidP="005E3BF3">
      <w:pPr>
        <w:jc w:val="both"/>
        <w:rPr>
          <w:rFonts w:ascii="Arial" w:hAnsi="Arial" w:cs="Arial"/>
          <w:sz w:val="22"/>
          <w:szCs w:val="22"/>
        </w:rPr>
      </w:pPr>
      <w:r w:rsidRPr="00C206BC">
        <w:rPr>
          <w:rFonts w:ascii="Arial" w:hAnsi="Arial" w:cs="Arial"/>
          <w:sz w:val="22"/>
          <w:szCs w:val="22"/>
        </w:rPr>
        <w:t xml:space="preserve">La Universidad de San Carlos de Guatemala podrá </w:t>
      </w:r>
      <w:r w:rsidRPr="008D07EB">
        <w:rPr>
          <w:rFonts w:ascii="Arial" w:hAnsi="Arial" w:cs="Arial"/>
          <w:b/>
          <w:i/>
          <w:sz w:val="22"/>
          <w:szCs w:val="22"/>
        </w:rPr>
        <w:t>solicitar aclaraciones referentes a las ofertas</w:t>
      </w:r>
      <w:r w:rsidRPr="00C206BC">
        <w:rPr>
          <w:rFonts w:ascii="Arial" w:hAnsi="Arial" w:cs="Arial"/>
          <w:sz w:val="22"/>
          <w:szCs w:val="22"/>
        </w:rPr>
        <w:t xml:space="preserve">, con la finalidad de examinar de mejor manera el detalle de las mismas. </w:t>
      </w:r>
    </w:p>
    <w:p w:rsidR="005E3BF3" w:rsidRDefault="005E3BF3" w:rsidP="005E3BF3">
      <w:pPr>
        <w:jc w:val="both"/>
        <w:rPr>
          <w:rFonts w:ascii="Arial" w:hAnsi="Arial" w:cs="Arial"/>
          <w:sz w:val="22"/>
          <w:szCs w:val="22"/>
        </w:rPr>
      </w:pPr>
      <w:r w:rsidRPr="00C206BC">
        <w:rPr>
          <w:rFonts w:ascii="Arial" w:hAnsi="Arial" w:cs="Arial"/>
          <w:sz w:val="22"/>
          <w:szCs w:val="22"/>
        </w:rPr>
        <w:t xml:space="preserve">De solicitarse aclaraciones, las mismas deberán ser </w:t>
      </w:r>
      <w:r w:rsidRPr="00C84A52">
        <w:rPr>
          <w:rFonts w:ascii="Arial" w:hAnsi="Arial" w:cs="Arial"/>
          <w:sz w:val="22"/>
          <w:szCs w:val="22"/>
        </w:rPr>
        <w:t>enviadas al correo</w:t>
      </w:r>
      <w:r w:rsidR="00CA0BC2" w:rsidRPr="00C84A52">
        <w:rPr>
          <w:rFonts w:ascii="Arial" w:hAnsi="Arial" w:cs="Arial"/>
          <w:sz w:val="22"/>
          <w:szCs w:val="22"/>
        </w:rPr>
        <w:t xml:space="preserve"> ____________________________________________</w:t>
      </w:r>
      <w:r w:rsidRPr="00C206BC">
        <w:rPr>
          <w:rFonts w:ascii="Arial" w:hAnsi="Arial" w:cs="Arial"/>
          <w:sz w:val="22"/>
          <w:szCs w:val="22"/>
        </w:rPr>
        <w:t>en el plazo que se soliciten.</w:t>
      </w:r>
    </w:p>
    <w:p w:rsidR="00C84A52" w:rsidRPr="00C206BC" w:rsidRDefault="00C84A52" w:rsidP="005E3BF3">
      <w:pPr>
        <w:jc w:val="both"/>
        <w:rPr>
          <w:rFonts w:ascii="Arial" w:hAnsi="Arial" w:cs="Arial"/>
          <w:sz w:val="22"/>
          <w:szCs w:val="22"/>
        </w:rPr>
      </w:pPr>
    </w:p>
    <w:p w:rsidR="005E3BF3" w:rsidRDefault="005E3BF3" w:rsidP="005E3BF3">
      <w:pPr>
        <w:jc w:val="both"/>
        <w:rPr>
          <w:rFonts w:ascii="Arial" w:hAnsi="Arial" w:cs="Arial"/>
          <w:sz w:val="22"/>
          <w:szCs w:val="22"/>
        </w:rPr>
      </w:pPr>
      <w:r w:rsidRPr="00C206BC">
        <w:rPr>
          <w:rFonts w:ascii="Arial" w:hAnsi="Arial" w:cs="Arial"/>
          <w:sz w:val="22"/>
          <w:szCs w:val="22"/>
        </w:rPr>
        <w:t>Para garantizar la transparencia del debido proceso administrativo e in</w:t>
      </w:r>
      <w:r w:rsidR="00C84A52">
        <w:rPr>
          <w:rFonts w:ascii="Arial" w:hAnsi="Arial" w:cs="Arial"/>
          <w:sz w:val="22"/>
          <w:szCs w:val="22"/>
        </w:rPr>
        <w:t xml:space="preserve">tegridad de la negociación, </w:t>
      </w:r>
      <w:r w:rsidR="00C84A52" w:rsidRPr="008D07EB">
        <w:rPr>
          <w:rFonts w:ascii="Arial" w:hAnsi="Arial" w:cs="Arial"/>
          <w:b/>
          <w:i/>
          <w:sz w:val="22"/>
          <w:szCs w:val="22"/>
        </w:rPr>
        <w:t xml:space="preserve">los oferentes que deseen </w:t>
      </w:r>
      <w:r w:rsidRPr="008D07EB">
        <w:rPr>
          <w:rFonts w:ascii="Arial" w:hAnsi="Arial" w:cs="Arial"/>
          <w:b/>
          <w:i/>
          <w:sz w:val="22"/>
          <w:szCs w:val="22"/>
        </w:rPr>
        <w:t xml:space="preserve">realizar </w:t>
      </w:r>
      <w:r w:rsidR="00C84A52" w:rsidRPr="008D07EB">
        <w:rPr>
          <w:rFonts w:ascii="Arial" w:hAnsi="Arial" w:cs="Arial"/>
          <w:b/>
          <w:i/>
          <w:sz w:val="22"/>
          <w:szCs w:val="22"/>
        </w:rPr>
        <w:t xml:space="preserve">consultas </w:t>
      </w:r>
      <w:r w:rsidRPr="008D07EB">
        <w:rPr>
          <w:rFonts w:ascii="Arial" w:hAnsi="Arial" w:cs="Arial"/>
          <w:b/>
          <w:i/>
          <w:sz w:val="22"/>
          <w:szCs w:val="22"/>
        </w:rPr>
        <w:t>durante el tiempo de publicación del evento</w:t>
      </w:r>
      <w:r w:rsidRPr="00C206BC">
        <w:rPr>
          <w:rFonts w:ascii="Arial" w:hAnsi="Arial" w:cs="Arial"/>
          <w:sz w:val="22"/>
          <w:szCs w:val="22"/>
        </w:rPr>
        <w:t xml:space="preserve"> </w:t>
      </w:r>
      <w:r w:rsidR="00C84A52">
        <w:rPr>
          <w:rFonts w:ascii="Arial" w:hAnsi="Arial" w:cs="Arial"/>
          <w:sz w:val="22"/>
          <w:szCs w:val="22"/>
        </w:rPr>
        <w:t>las deben realizar</w:t>
      </w:r>
      <w:r w:rsidRPr="00C206BC">
        <w:rPr>
          <w:rFonts w:ascii="Arial" w:hAnsi="Arial" w:cs="Arial"/>
          <w:sz w:val="22"/>
          <w:szCs w:val="22"/>
        </w:rPr>
        <w:t xml:space="preserve"> sin excepción en el Sistema GUATECOMPRAS.</w:t>
      </w:r>
      <w:r w:rsidR="00C84A52">
        <w:rPr>
          <w:rFonts w:ascii="Arial" w:hAnsi="Arial" w:cs="Arial"/>
          <w:sz w:val="22"/>
          <w:szCs w:val="22"/>
        </w:rPr>
        <w:t xml:space="preserve"> </w:t>
      </w:r>
      <w:r w:rsidRPr="00C84A52">
        <w:rPr>
          <w:rFonts w:ascii="Arial" w:hAnsi="Arial" w:cs="Arial"/>
          <w:sz w:val="22"/>
          <w:szCs w:val="22"/>
        </w:rPr>
        <w:t>No se atenderán consultas realizadas por cualquier otra vía (telefónica, correo electrónico u otros).</w:t>
      </w:r>
      <w:r w:rsidRPr="00C206BC">
        <w:rPr>
          <w:rFonts w:ascii="Arial" w:hAnsi="Arial" w:cs="Arial"/>
          <w:sz w:val="22"/>
          <w:szCs w:val="22"/>
        </w:rPr>
        <w:t xml:space="preserve"> </w:t>
      </w:r>
    </w:p>
    <w:p w:rsidR="00C84A52" w:rsidRPr="00C206BC" w:rsidRDefault="00C84A52" w:rsidP="005E3BF3">
      <w:pPr>
        <w:jc w:val="both"/>
        <w:rPr>
          <w:rFonts w:ascii="Arial" w:hAnsi="Arial" w:cs="Arial"/>
          <w:sz w:val="22"/>
          <w:szCs w:val="22"/>
        </w:rPr>
      </w:pPr>
    </w:p>
    <w:p w:rsidR="005E3BF3" w:rsidRDefault="005E3BF3" w:rsidP="005E3BF3">
      <w:pPr>
        <w:jc w:val="both"/>
        <w:rPr>
          <w:rFonts w:ascii="Arial" w:hAnsi="Arial" w:cs="Arial"/>
          <w:sz w:val="22"/>
          <w:szCs w:val="22"/>
        </w:rPr>
      </w:pPr>
      <w:r w:rsidRPr="00C206BC">
        <w:rPr>
          <w:rFonts w:ascii="Arial" w:hAnsi="Arial" w:cs="Arial"/>
          <w:sz w:val="22"/>
          <w:szCs w:val="22"/>
        </w:rPr>
        <w:t xml:space="preserve">Las ofertas de los posibles oferentes que soliciten por otras vías que no sea el Sistema de Información de Contrataciones y Adquisiciones del Estado, </w:t>
      </w:r>
      <w:r w:rsidR="00C84A52" w:rsidRPr="00C206BC">
        <w:rPr>
          <w:rFonts w:ascii="Arial" w:hAnsi="Arial" w:cs="Arial"/>
          <w:sz w:val="22"/>
          <w:szCs w:val="22"/>
        </w:rPr>
        <w:t>GUATECOMPRAS</w:t>
      </w:r>
      <w:r w:rsidRPr="00C206BC">
        <w:rPr>
          <w:rFonts w:ascii="Arial" w:hAnsi="Arial" w:cs="Arial"/>
          <w:sz w:val="22"/>
          <w:szCs w:val="22"/>
        </w:rPr>
        <w:t>, no serán tomadas en cuenta, lo cual se indicará a través de dicho Sistema.</w:t>
      </w:r>
    </w:p>
    <w:p w:rsidR="00C84A52" w:rsidRPr="00C206BC" w:rsidRDefault="00C84A52" w:rsidP="005E3BF3">
      <w:pPr>
        <w:jc w:val="both"/>
        <w:rPr>
          <w:rFonts w:ascii="Arial" w:hAnsi="Arial" w:cs="Arial"/>
          <w:sz w:val="22"/>
          <w:szCs w:val="22"/>
        </w:rPr>
      </w:pPr>
    </w:p>
    <w:p w:rsidR="005E3BF3" w:rsidRDefault="005E3BF3" w:rsidP="005E3BF3">
      <w:pPr>
        <w:jc w:val="both"/>
        <w:rPr>
          <w:rFonts w:ascii="Arial" w:hAnsi="Arial" w:cs="Arial"/>
          <w:sz w:val="22"/>
          <w:szCs w:val="22"/>
        </w:rPr>
      </w:pPr>
      <w:r w:rsidRPr="00C206BC">
        <w:rPr>
          <w:rFonts w:ascii="Arial" w:hAnsi="Arial" w:cs="Arial"/>
          <w:sz w:val="22"/>
          <w:szCs w:val="22"/>
        </w:rPr>
        <w:t>Los oferentes no deben realizar llamadas telefónicas, buscar información de forma personal o vía correo electrónico previo a que se realice la adjudicación del concurso. Cualquier acción realizada referente a lo descrito será causal de rechazo de la oferta. Lo anterior, para garantizar la transparencia del proceso.</w:t>
      </w:r>
    </w:p>
    <w:p w:rsidR="00C84A52" w:rsidRPr="00C206BC" w:rsidRDefault="00C84A52" w:rsidP="005E3BF3">
      <w:pPr>
        <w:jc w:val="both"/>
        <w:rPr>
          <w:rFonts w:ascii="Arial" w:hAnsi="Arial" w:cs="Arial"/>
          <w:sz w:val="22"/>
          <w:szCs w:val="22"/>
        </w:rPr>
      </w:pPr>
    </w:p>
    <w:p w:rsidR="005E3BF3" w:rsidRPr="00C206BC" w:rsidRDefault="005E3BF3" w:rsidP="005E3BF3">
      <w:pPr>
        <w:jc w:val="both"/>
        <w:rPr>
          <w:rFonts w:ascii="Arial" w:hAnsi="Arial" w:cs="Arial"/>
          <w:sz w:val="22"/>
          <w:szCs w:val="22"/>
        </w:rPr>
      </w:pPr>
      <w:r w:rsidRPr="00C206BC">
        <w:rPr>
          <w:rFonts w:ascii="Arial" w:hAnsi="Arial" w:cs="Arial"/>
          <w:sz w:val="22"/>
          <w:szCs w:val="22"/>
        </w:rPr>
        <w:lastRenderedPageBreak/>
        <w:t xml:space="preserve">La decisión de la adjudicación se notificará a través del Sistema de Información de Contrataciones y Adquisiciones del Estado, </w:t>
      </w:r>
      <w:r w:rsidR="00C84A52" w:rsidRPr="00C206BC">
        <w:rPr>
          <w:rFonts w:ascii="Arial" w:hAnsi="Arial" w:cs="Arial"/>
          <w:sz w:val="22"/>
          <w:szCs w:val="22"/>
        </w:rPr>
        <w:t>GUATECOMPRAS</w:t>
      </w:r>
      <w:r w:rsidRPr="00C206BC">
        <w:rPr>
          <w:rFonts w:ascii="Arial" w:hAnsi="Arial" w:cs="Arial"/>
          <w:sz w:val="22"/>
          <w:szCs w:val="22"/>
        </w:rPr>
        <w:t>.</w:t>
      </w:r>
    </w:p>
    <w:p w:rsidR="00C206BC" w:rsidRPr="00C206BC" w:rsidRDefault="00C206BC" w:rsidP="005E3BF3">
      <w:pPr>
        <w:jc w:val="both"/>
        <w:rPr>
          <w:rFonts w:ascii="Arial" w:hAnsi="Arial" w:cs="Arial"/>
          <w:sz w:val="22"/>
          <w:szCs w:val="22"/>
        </w:rPr>
      </w:pPr>
    </w:p>
    <w:p w:rsidR="00A5775A" w:rsidRPr="00C206BC" w:rsidRDefault="00A5775A" w:rsidP="005E3BF3">
      <w:pPr>
        <w:jc w:val="both"/>
        <w:rPr>
          <w:rFonts w:ascii="Arial" w:hAnsi="Arial" w:cs="Arial"/>
          <w:sz w:val="22"/>
          <w:szCs w:val="22"/>
        </w:rPr>
      </w:pPr>
    </w:p>
    <w:p w:rsidR="008D07EB" w:rsidRDefault="008D07EB">
      <w:pPr>
        <w:rPr>
          <w:rFonts w:ascii="Arial" w:hAnsi="Arial" w:cs="Arial"/>
          <w:b/>
          <w:sz w:val="22"/>
          <w:szCs w:val="22"/>
          <w:lang w:val="es-MX"/>
        </w:rPr>
      </w:pPr>
      <w:r>
        <w:rPr>
          <w:rFonts w:ascii="Arial" w:hAnsi="Arial" w:cs="Arial"/>
          <w:b/>
        </w:rPr>
        <w:br w:type="page"/>
      </w:r>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lastRenderedPageBreak/>
        <w:t>REQUISITOS FORMALES</w:t>
      </w:r>
    </w:p>
    <w:p w:rsidR="005E3BF3" w:rsidRDefault="005E3BF3" w:rsidP="005E3BF3">
      <w:pPr>
        <w:jc w:val="both"/>
        <w:rPr>
          <w:rFonts w:ascii="Arial" w:hAnsi="Arial" w:cs="Arial"/>
          <w:sz w:val="22"/>
          <w:szCs w:val="22"/>
        </w:rPr>
      </w:pPr>
      <w:r w:rsidRPr="00C206BC">
        <w:rPr>
          <w:rFonts w:ascii="Arial" w:hAnsi="Arial" w:cs="Arial"/>
          <w:sz w:val="22"/>
          <w:szCs w:val="22"/>
        </w:rPr>
        <w:t xml:space="preserve">Los documentos adicionales solicitados deberán estar en idioma español. </w:t>
      </w:r>
    </w:p>
    <w:p w:rsidR="008D07EB" w:rsidRPr="00C206BC" w:rsidRDefault="008D07EB" w:rsidP="005E3BF3">
      <w:pPr>
        <w:jc w:val="both"/>
        <w:rPr>
          <w:rFonts w:ascii="Arial" w:hAnsi="Arial" w:cs="Arial"/>
          <w:sz w:val="22"/>
          <w:szCs w:val="22"/>
        </w:rPr>
      </w:pPr>
    </w:p>
    <w:p w:rsidR="005E3BF3" w:rsidRPr="00C206BC" w:rsidRDefault="005E3BF3" w:rsidP="005E3BF3">
      <w:pPr>
        <w:jc w:val="both"/>
        <w:rPr>
          <w:rFonts w:ascii="Arial" w:hAnsi="Arial" w:cs="Arial"/>
          <w:sz w:val="22"/>
          <w:szCs w:val="22"/>
        </w:rPr>
      </w:pPr>
      <w:r w:rsidRPr="00C206BC">
        <w:rPr>
          <w:rFonts w:ascii="Arial" w:hAnsi="Arial" w:cs="Arial"/>
          <w:sz w:val="22"/>
          <w:szCs w:val="22"/>
        </w:rPr>
        <w:t>La presentación de la oferta será considerada como constancia suficiente de que el oferente tiene pleno conocimiento de las condiciones de la presente negociación, su relación con las leyes atinentes y que se somete a dichas condiciones.</w:t>
      </w:r>
    </w:p>
    <w:p w:rsidR="00A5775A" w:rsidRDefault="00A5775A" w:rsidP="005E3BF3">
      <w:pPr>
        <w:jc w:val="both"/>
        <w:rPr>
          <w:rFonts w:ascii="Arial" w:hAnsi="Arial" w:cs="Arial"/>
          <w:sz w:val="22"/>
          <w:szCs w:val="22"/>
        </w:rPr>
      </w:pPr>
    </w:p>
    <w:p w:rsidR="00C206BC" w:rsidRPr="00C206BC" w:rsidRDefault="00C206BC" w:rsidP="005E3BF3">
      <w:pPr>
        <w:jc w:val="both"/>
        <w:rPr>
          <w:rFonts w:ascii="Arial" w:hAnsi="Arial" w:cs="Arial"/>
          <w:sz w:val="22"/>
          <w:szCs w:val="22"/>
        </w:rPr>
      </w:pPr>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t>FORMA DE PAGO</w:t>
      </w:r>
    </w:p>
    <w:p w:rsidR="008D07EB" w:rsidRDefault="005E3BF3" w:rsidP="005E3BF3">
      <w:pPr>
        <w:jc w:val="both"/>
        <w:rPr>
          <w:rFonts w:ascii="Arial" w:hAnsi="Arial" w:cs="Arial"/>
          <w:sz w:val="22"/>
          <w:szCs w:val="22"/>
        </w:rPr>
      </w:pPr>
      <w:r w:rsidRPr="00C206BC">
        <w:rPr>
          <w:rFonts w:ascii="Arial" w:hAnsi="Arial" w:cs="Arial"/>
          <w:sz w:val="22"/>
          <w:szCs w:val="22"/>
        </w:rPr>
        <w:t>El pago se hará en quetzales, mediante acreditami</w:t>
      </w:r>
      <w:r w:rsidR="008D07EB">
        <w:rPr>
          <w:rFonts w:ascii="Arial" w:hAnsi="Arial" w:cs="Arial"/>
          <w:sz w:val="22"/>
          <w:szCs w:val="22"/>
        </w:rPr>
        <w:t>ento a cuenta Monetaria del banc</w:t>
      </w:r>
      <w:r w:rsidRPr="00C206BC">
        <w:rPr>
          <w:rFonts w:ascii="Arial" w:hAnsi="Arial" w:cs="Arial"/>
          <w:sz w:val="22"/>
          <w:szCs w:val="22"/>
        </w:rPr>
        <w:t>o B</w:t>
      </w:r>
      <w:r w:rsidR="008D07EB">
        <w:rPr>
          <w:rFonts w:ascii="Arial" w:hAnsi="Arial" w:cs="Arial"/>
          <w:sz w:val="22"/>
          <w:szCs w:val="22"/>
        </w:rPr>
        <w:t>A</w:t>
      </w:r>
      <w:r w:rsidRPr="00C206BC">
        <w:rPr>
          <w:rFonts w:ascii="Arial" w:hAnsi="Arial" w:cs="Arial"/>
          <w:sz w:val="22"/>
          <w:szCs w:val="22"/>
        </w:rPr>
        <w:t>NRURAL o tramite de cheque</w:t>
      </w:r>
      <w:r w:rsidR="00A5775A" w:rsidRPr="00C206BC">
        <w:rPr>
          <w:rFonts w:ascii="Arial" w:hAnsi="Arial" w:cs="Arial"/>
          <w:sz w:val="22"/>
          <w:szCs w:val="22"/>
        </w:rPr>
        <w:t xml:space="preserve"> (En </w:t>
      </w:r>
      <w:r w:rsidR="008D07EB">
        <w:rPr>
          <w:rFonts w:ascii="Arial" w:hAnsi="Arial" w:cs="Arial"/>
          <w:sz w:val="22"/>
          <w:szCs w:val="22"/>
        </w:rPr>
        <w:t xml:space="preserve">la Tesorería de la Unidad Solicitante </w:t>
      </w:r>
      <w:r w:rsidR="00A5775A" w:rsidRPr="00C206BC">
        <w:rPr>
          <w:rFonts w:ascii="Arial" w:hAnsi="Arial" w:cs="Arial"/>
          <w:sz w:val="22"/>
          <w:szCs w:val="22"/>
        </w:rPr>
        <w:t>de la Universidad de San Carlos de Guatemala)</w:t>
      </w:r>
      <w:r w:rsidRPr="00C206BC">
        <w:rPr>
          <w:rFonts w:ascii="Arial" w:hAnsi="Arial" w:cs="Arial"/>
          <w:sz w:val="22"/>
          <w:szCs w:val="22"/>
        </w:rPr>
        <w:t>. Los oferentes deben indicar la forma de pago que aceptan  (si fuese acreditamiento a cuenta del banco BANRURAL deben indicar el No. de cuenta monetaria y si fuere por tramite de cheque el mismo se elaborará según el nombre registrado en el NIT de la empresa).</w:t>
      </w:r>
    </w:p>
    <w:p w:rsidR="005E3BF3" w:rsidRPr="00C206BC" w:rsidRDefault="005E3BF3" w:rsidP="005E3BF3">
      <w:pPr>
        <w:jc w:val="both"/>
        <w:rPr>
          <w:rFonts w:ascii="Arial" w:hAnsi="Arial" w:cs="Arial"/>
          <w:sz w:val="22"/>
          <w:szCs w:val="22"/>
        </w:rPr>
      </w:pPr>
      <w:r w:rsidRPr="00C206BC">
        <w:rPr>
          <w:rFonts w:ascii="Arial" w:hAnsi="Arial" w:cs="Arial"/>
          <w:sz w:val="22"/>
          <w:szCs w:val="22"/>
        </w:rPr>
        <w:t xml:space="preserve"> </w:t>
      </w:r>
    </w:p>
    <w:p w:rsidR="005E3BF3" w:rsidRPr="00C206BC" w:rsidRDefault="005E3BF3" w:rsidP="005E3BF3">
      <w:pPr>
        <w:jc w:val="both"/>
        <w:rPr>
          <w:rFonts w:ascii="Arial" w:hAnsi="Arial" w:cs="Arial"/>
          <w:sz w:val="22"/>
          <w:szCs w:val="22"/>
        </w:rPr>
      </w:pPr>
      <w:r w:rsidRPr="00C206BC">
        <w:rPr>
          <w:rFonts w:ascii="Arial" w:hAnsi="Arial" w:cs="Arial"/>
          <w:sz w:val="22"/>
          <w:szCs w:val="22"/>
        </w:rPr>
        <w:t>Conforme lo establece el Oficio Circular TN-04-2020 de la Tesorera Nacional, de fecha 21 de mayo de 2020, los proveedores deben mantener actualizada la información de sus cuentas en los bancos respectivos, así como en la Superintendencia de Administración Tributaria -SAT-.</w:t>
      </w:r>
    </w:p>
    <w:p w:rsidR="00C206BC" w:rsidRPr="00C206BC" w:rsidRDefault="00C206BC" w:rsidP="005E3BF3">
      <w:pPr>
        <w:jc w:val="both"/>
        <w:rPr>
          <w:rFonts w:ascii="Arial" w:hAnsi="Arial" w:cs="Arial"/>
          <w:sz w:val="22"/>
          <w:szCs w:val="22"/>
        </w:rPr>
      </w:pPr>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t>RESPONSABILIDAD</w:t>
      </w:r>
    </w:p>
    <w:p w:rsidR="005E3BF3" w:rsidRPr="00C206BC" w:rsidRDefault="005E3BF3" w:rsidP="005E3BF3">
      <w:pPr>
        <w:jc w:val="both"/>
        <w:rPr>
          <w:rFonts w:ascii="Arial" w:hAnsi="Arial" w:cs="Arial"/>
          <w:sz w:val="22"/>
          <w:szCs w:val="22"/>
        </w:rPr>
      </w:pPr>
      <w:r w:rsidRPr="00C206BC">
        <w:rPr>
          <w:rFonts w:ascii="Arial" w:hAnsi="Arial" w:cs="Arial"/>
          <w:sz w:val="22"/>
          <w:szCs w:val="22"/>
        </w:rPr>
        <w:t>La Universidad de San Carlos de Guatemala, no asume responsabilidad por cualquier declaración, exposición, deducción o interpretación errónea efectuada por alguno de sus empleados o funcionarios, relativas al presente trámite de Compra Directa, con excepción de las notificaciones que correspondan en el Sistema GUATECOMPRAS dentro del proceso que se realiza.</w:t>
      </w:r>
    </w:p>
    <w:p w:rsidR="00C206BC" w:rsidRPr="00C206BC" w:rsidRDefault="00C206BC" w:rsidP="005E3BF3">
      <w:pPr>
        <w:jc w:val="both"/>
        <w:rPr>
          <w:rFonts w:ascii="Arial" w:hAnsi="Arial" w:cs="Arial"/>
          <w:sz w:val="22"/>
          <w:szCs w:val="22"/>
        </w:rPr>
      </w:pPr>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t>ADJUDICACIÓN</w:t>
      </w:r>
    </w:p>
    <w:p w:rsidR="005E3BF3" w:rsidRPr="00C206BC" w:rsidRDefault="006A4225" w:rsidP="005E3BF3">
      <w:pPr>
        <w:jc w:val="both"/>
        <w:rPr>
          <w:rFonts w:ascii="Arial" w:hAnsi="Arial" w:cs="Arial"/>
          <w:sz w:val="22"/>
          <w:szCs w:val="22"/>
        </w:rPr>
      </w:pPr>
      <w:r>
        <w:rPr>
          <w:rFonts w:ascii="Arial" w:hAnsi="Arial" w:cs="Arial"/>
          <w:sz w:val="22"/>
          <w:szCs w:val="22"/>
        </w:rPr>
        <w:t xml:space="preserve">La Unidad Solicitante </w:t>
      </w:r>
      <w:r w:rsidR="005E3BF3" w:rsidRPr="00C206BC">
        <w:rPr>
          <w:rFonts w:ascii="Arial" w:hAnsi="Arial" w:cs="Arial"/>
          <w:sz w:val="22"/>
          <w:szCs w:val="22"/>
        </w:rPr>
        <w:t>de la Universidad de San Carlos de Guatemala, podrá efectuar la adjudicación al oferente que, ajustándose a los requisitos y condiciones establecidos en los presentes términos de referencia, haya efectuado la propuesta más conveniente a los intereses de la Institución.</w:t>
      </w:r>
    </w:p>
    <w:p w:rsidR="00C206BC" w:rsidRPr="00C206BC" w:rsidRDefault="00C206BC" w:rsidP="005E3BF3">
      <w:pPr>
        <w:jc w:val="both"/>
        <w:rPr>
          <w:rFonts w:ascii="Arial" w:hAnsi="Arial" w:cs="Arial"/>
          <w:sz w:val="22"/>
          <w:szCs w:val="22"/>
        </w:rPr>
      </w:pPr>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t>CRITERIOS DE CALIFICACIÓN Y ADJUDICACIÓN</w:t>
      </w:r>
    </w:p>
    <w:p w:rsidR="005E3BF3" w:rsidRPr="00C206BC" w:rsidRDefault="005E3BF3" w:rsidP="005E3BF3">
      <w:pPr>
        <w:jc w:val="both"/>
        <w:rPr>
          <w:rFonts w:ascii="Arial" w:hAnsi="Arial" w:cs="Arial"/>
          <w:sz w:val="22"/>
          <w:szCs w:val="22"/>
        </w:rPr>
      </w:pPr>
      <w:r w:rsidRPr="00C206BC">
        <w:rPr>
          <w:rFonts w:ascii="Arial" w:hAnsi="Arial" w:cs="Arial"/>
          <w:sz w:val="22"/>
          <w:szCs w:val="22"/>
        </w:rPr>
        <w:t>Se utilizarán los siguientes criterios de calificación y adjudicación:</w:t>
      </w:r>
    </w:p>
    <w:p w:rsidR="00C206BC" w:rsidRPr="00C206BC" w:rsidRDefault="00C206BC" w:rsidP="005E3BF3">
      <w:pPr>
        <w:jc w:val="both"/>
        <w:rPr>
          <w:rFonts w:ascii="Arial" w:hAnsi="Arial" w:cs="Arial"/>
          <w:sz w:val="22"/>
          <w:szCs w:val="22"/>
        </w:rPr>
      </w:pPr>
    </w:p>
    <w:tbl>
      <w:tblPr>
        <w:tblStyle w:val="Tablaconcuadrcula"/>
        <w:tblW w:w="0" w:type="auto"/>
        <w:tblInd w:w="392" w:type="dxa"/>
        <w:tblLook w:val="04A0"/>
      </w:tblPr>
      <w:tblGrid>
        <w:gridCol w:w="5982"/>
        <w:gridCol w:w="2454"/>
      </w:tblGrid>
      <w:tr w:rsidR="005E3BF3" w:rsidRPr="00C206BC" w:rsidTr="006A4225">
        <w:tc>
          <w:tcPr>
            <w:tcW w:w="5982" w:type="dxa"/>
          </w:tcPr>
          <w:p w:rsidR="005E3BF3" w:rsidRPr="00C206BC" w:rsidRDefault="005E3BF3" w:rsidP="00A5775A">
            <w:pPr>
              <w:jc w:val="center"/>
              <w:rPr>
                <w:rFonts w:ascii="Arial" w:hAnsi="Arial" w:cs="Arial"/>
                <w:b/>
              </w:rPr>
            </w:pPr>
            <w:r w:rsidRPr="00C206BC">
              <w:rPr>
                <w:rFonts w:ascii="Arial" w:hAnsi="Arial" w:cs="Arial"/>
                <w:b/>
              </w:rPr>
              <w:t>CRITERIOS DE CALIFICACION</w:t>
            </w:r>
          </w:p>
        </w:tc>
        <w:tc>
          <w:tcPr>
            <w:tcW w:w="2454" w:type="dxa"/>
          </w:tcPr>
          <w:p w:rsidR="005E3BF3" w:rsidRPr="00C206BC" w:rsidRDefault="005E3BF3" w:rsidP="00A5775A">
            <w:pPr>
              <w:jc w:val="center"/>
              <w:rPr>
                <w:rFonts w:ascii="Arial" w:hAnsi="Arial" w:cs="Arial"/>
                <w:b/>
              </w:rPr>
            </w:pPr>
            <w:r w:rsidRPr="00C206BC">
              <w:rPr>
                <w:rFonts w:ascii="Arial" w:hAnsi="Arial" w:cs="Arial"/>
                <w:b/>
              </w:rPr>
              <w:t>PUNTOS</w:t>
            </w:r>
          </w:p>
        </w:tc>
      </w:tr>
      <w:tr w:rsidR="005E3BF3" w:rsidRPr="00C206BC" w:rsidTr="006A4225">
        <w:tc>
          <w:tcPr>
            <w:tcW w:w="5982" w:type="dxa"/>
          </w:tcPr>
          <w:p w:rsidR="005E3BF3" w:rsidRPr="00C206BC" w:rsidRDefault="005E3BF3" w:rsidP="00BD1B42">
            <w:pPr>
              <w:jc w:val="both"/>
              <w:rPr>
                <w:rFonts w:ascii="Arial" w:hAnsi="Arial" w:cs="Arial"/>
              </w:rPr>
            </w:pPr>
            <w:r w:rsidRPr="00C206BC">
              <w:rPr>
                <w:rFonts w:ascii="Arial" w:hAnsi="Arial" w:cs="Arial"/>
              </w:rPr>
              <w:t>PRECIO</w:t>
            </w:r>
          </w:p>
        </w:tc>
        <w:tc>
          <w:tcPr>
            <w:tcW w:w="2454" w:type="dxa"/>
          </w:tcPr>
          <w:p w:rsidR="005E3BF3" w:rsidRPr="00C206BC" w:rsidRDefault="005E3BF3" w:rsidP="00A5775A">
            <w:pPr>
              <w:jc w:val="center"/>
              <w:rPr>
                <w:rFonts w:ascii="Arial" w:hAnsi="Arial" w:cs="Arial"/>
              </w:rPr>
            </w:pPr>
          </w:p>
        </w:tc>
      </w:tr>
      <w:tr w:rsidR="005E3BF3" w:rsidRPr="00C206BC" w:rsidTr="006A4225">
        <w:tc>
          <w:tcPr>
            <w:tcW w:w="5982" w:type="dxa"/>
          </w:tcPr>
          <w:p w:rsidR="005E3BF3" w:rsidRPr="00C206BC" w:rsidRDefault="005E3BF3" w:rsidP="00BD1B42">
            <w:pPr>
              <w:jc w:val="both"/>
              <w:rPr>
                <w:rFonts w:ascii="Arial" w:hAnsi="Arial" w:cs="Arial"/>
              </w:rPr>
            </w:pPr>
            <w:r w:rsidRPr="00C206BC">
              <w:rPr>
                <w:rFonts w:ascii="Arial" w:hAnsi="Arial" w:cs="Arial"/>
              </w:rPr>
              <w:t>CALIDAD</w:t>
            </w:r>
          </w:p>
        </w:tc>
        <w:tc>
          <w:tcPr>
            <w:tcW w:w="2454" w:type="dxa"/>
          </w:tcPr>
          <w:p w:rsidR="005E3BF3" w:rsidRPr="00C206BC" w:rsidRDefault="005E3BF3" w:rsidP="00A5775A">
            <w:pPr>
              <w:jc w:val="center"/>
              <w:rPr>
                <w:rFonts w:ascii="Arial" w:hAnsi="Arial" w:cs="Arial"/>
              </w:rPr>
            </w:pPr>
          </w:p>
        </w:tc>
      </w:tr>
      <w:tr w:rsidR="005E3BF3" w:rsidRPr="00C206BC" w:rsidTr="006A4225">
        <w:tc>
          <w:tcPr>
            <w:tcW w:w="5982" w:type="dxa"/>
          </w:tcPr>
          <w:p w:rsidR="005E3BF3" w:rsidRPr="00C206BC" w:rsidRDefault="005E3BF3" w:rsidP="00BD1B42">
            <w:pPr>
              <w:jc w:val="both"/>
              <w:rPr>
                <w:rFonts w:ascii="Arial" w:hAnsi="Arial" w:cs="Arial"/>
              </w:rPr>
            </w:pPr>
            <w:r w:rsidRPr="00C206BC">
              <w:rPr>
                <w:rFonts w:ascii="Arial" w:hAnsi="Arial" w:cs="Arial"/>
              </w:rPr>
              <w:t>PLAZO DE ENTREGA</w:t>
            </w:r>
          </w:p>
        </w:tc>
        <w:tc>
          <w:tcPr>
            <w:tcW w:w="2454" w:type="dxa"/>
          </w:tcPr>
          <w:p w:rsidR="005E3BF3" w:rsidRPr="00C206BC" w:rsidRDefault="005E3BF3" w:rsidP="00A5775A">
            <w:pPr>
              <w:jc w:val="center"/>
              <w:rPr>
                <w:rFonts w:ascii="Arial" w:hAnsi="Arial" w:cs="Arial"/>
              </w:rPr>
            </w:pPr>
          </w:p>
        </w:tc>
      </w:tr>
      <w:tr w:rsidR="005E3BF3" w:rsidRPr="00C206BC" w:rsidTr="006A4225">
        <w:tc>
          <w:tcPr>
            <w:tcW w:w="5982" w:type="dxa"/>
          </w:tcPr>
          <w:p w:rsidR="005E3BF3" w:rsidRPr="00C206BC" w:rsidRDefault="005E3BF3" w:rsidP="00BD1B42">
            <w:pPr>
              <w:jc w:val="both"/>
              <w:rPr>
                <w:rFonts w:ascii="Arial" w:hAnsi="Arial" w:cs="Arial"/>
              </w:rPr>
            </w:pPr>
            <w:r w:rsidRPr="00C206BC">
              <w:rPr>
                <w:rFonts w:ascii="Arial" w:hAnsi="Arial" w:cs="Arial"/>
              </w:rPr>
              <w:t>CARACTERISTICAS</w:t>
            </w:r>
          </w:p>
        </w:tc>
        <w:tc>
          <w:tcPr>
            <w:tcW w:w="2454" w:type="dxa"/>
          </w:tcPr>
          <w:p w:rsidR="005E3BF3" w:rsidRPr="00C206BC" w:rsidRDefault="005E3BF3" w:rsidP="00A5775A">
            <w:pPr>
              <w:jc w:val="center"/>
              <w:rPr>
                <w:rFonts w:ascii="Arial" w:hAnsi="Arial" w:cs="Arial"/>
              </w:rPr>
            </w:pPr>
          </w:p>
        </w:tc>
      </w:tr>
      <w:tr w:rsidR="005E3BF3" w:rsidRPr="00C206BC" w:rsidTr="006A4225">
        <w:tc>
          <w:tcPr>
            <w:tcW w:w="5982" w:type="dxa"/>
          </w:tcPr>
          <w:p w:rsidR="005E3BF3" w:rsidRPr="00C206BC" w:rsidRDefault="005E3BF3" w:rsidP="00BD1B42">
            <w:pPr>
              <w:jc w:val="both"/>
              <w:rPr>
                <w:rFonts w:ascii="Arial" w:hAnsi="Arial" w:cs="Arial"/>
              </w:rPr>
            </w:pPr>
            <w:r w:rsidRPr="00C206BC">
              <w:rPr>
                <w:rFonts w:ascii="Arial" w:hAnsi="Arial" w:cs="Arial"/>
              </w:rPr>
              <w:t>GARANTIA</w:t>
            </w:r>
          </w:p>
        </w:tc>
        <w:tc>
          <w:tcPr>
            <w:tcW w:w="2454" w:type="dxa"/>
          </w:tcPr>
          <w:p w:rsidR="005E3BF3" w:rsidRPr="00C206BC" w:rsidRDefault="005E3BF3" w:rsidP="00A5775A">
            <w:pPr>
              <w:jc w:val="center"/>
              <w:rPr>
                <w:rFonts w:ascii="Arial" w:hAnsi="Arial" w:cs="Arial"/>
              </w:rPr>
            </w:pPr>
          </w:p>
        </w:tc>
      </w:tr>
      <w:tr w:rsidR="005E3BF3" w:rsidRPr="00C206BC" w:rsidTr="006A4225">
        <w:tc>
          <w:tcPr>
            <w:tcW w:w="5982" w:type="dxa"/>
          </w:tcPr>
          <w:p w:rsidR="005E3BF3" w:rsidRPr="00C206BC" w:rsidRDefault="005E3BF3" w:rsidP="00BD1B42">
            <w:pPr>
              <w:jc w:val="both"/>
              <w:rPr>
                <w:rFonts w:ascii="Arial" w:hAnsi="Arial" w:cs="Arial"/>
              </w:rPr>
            </w:pPr>
            <w:r w:rsidRPr="00C206BC">
              <w:rPr>
                <w:rFonts w:ascii="Arial" w:hAnsi="Arial" w:cs="Arial"/>
              </w:rPr>
              <w:t>TOTAL</w:t>
            </w:r>
          </w:p>
        </w:tc>
        <w:tc>
          <w:tcPr>
            <w:tcW w:w="2454" w:type="dxa"/>
          </w:tcPr>
          <w:p w:rsidR="005E3BF3" w:rsidRPr="00C206BC" w:rsidRDefault="005E3BF3" w:rsidP="00A5775A">
            <w:pPr>
              <w:jc w:val="center"/>
              <w:rPr>
                <w:rFonts w:ascii="Arial" w:hAnsi="Arial" w:cs="Arial"/>
              </w:rPr>
            </w:pPr>
            <w:r w:rsidRPr="00C206BC">
              <w:rPr>
                <w:rFonts w:ascii="Arial" w:hAnsi="Arial" w:cs="Arial"/>
              </w:rPr>
              <w:t>100</w:t>
            </w:r>
          </w:p>
        </w:tc>
      </w:tr>
    </w:tbl>
    <w:p w:rsidR="005E3BF3" w:rsidRPr="00C206BC" w:rsidRDefault="005E3BF3" w:rsidP="006A4225">
      <w:pPr>
        <w:pStyle w:val="Ttulo3"/>
        <w:numPr>
          <w:ilvl w:val="0"/>
          <w:numId w:val="4"/>
        </w:numPr>
        <w:spacing w:line="360" w:lineRule="auto"/>
        <w:jc w:val="both"/>
        <w:rPr>
          <w:rFonts w:ascii="Arial" w:hAnsi="Arial" w:cs="Arial"/>
          <w:b/>
          <w:sz w:val="22"/>
          <w:szCs w:val="22"/>
        </w:rPr>
      </w:pPr>
      <w:r w:rsidRPr="006A4225">
        <w:rPr>
          <w:rFonts w:ascii="Arial" w:hAnsi="Arial" w:cs="Arial"/>
          <w:b/>
          <w:sz w:val="22"/>
          <w:szCs w:val="22"/>
        </w:rPr>
        <w:lastRenderedPageBreak/>
        <w:t>Precio</w:t>
      </w:r>
    </w:p>
    <w:p w:rsidR="005E3BF3" w:rsidRPr="00C206BC" w:rsidRDefault="005E3BF3" w:rsidP="005E3BF3">
      <w:pPr>
        <w:pStyle w:val="Ttulo3"/>
        <w:ind w:left="426"/>
        <w:jc w:val="both"/>
        <w:rPr>
          <w:rFonts w:ascii="Arial" w:hAnsi="Arial" w:cs="Arial"/>
          <w:bCs/>
          <w:sz w:val="22"/>
          <w:szCs w:val="22"/>
        </w:rPr>
      </w:pPr>
      <w:r w:rsidRPr="00C206BC">
        <w:rPr>
          <w:rFonts w:ascii="Arial" w:hAnsi="Arial" w:cs="Arial"/>
          <w:sz w:val="22"/>
          <w:szCs w:val="22"/>
        </w:rPr>
        <w:t xml:space="preserve">La oferta que presente el precio total más favorable, </w:t>
      </w:r>
      <w:r w:rsidRPr="00C206BC">
        <w:rPr>
          <w:rFonts w:ascii="Arial" w:hAnsi="Arial" w:cs="Arial"/>
          <w:bCs/>
          <w:sz w:val="22"/>
          <w:szCs w:val="22"/>
        </w:rPr>
        <w:t xml:space="preserve">se le otorgará una puntuación </w:t>
      </w:r>
      <w:r w:rsidR="006A4225">
        <w:rPr>
          <w:rFonts w:ascii="Arial" w:hAnsi="Arial" w:cs="Arial"/>
          <w:bCs/>
          <w:sz w:val="22"/>
          <w:szCs w:val="22"/>
        </w:rPr>
        <w:t xml:space="preserve">de _________ (  </w:t>
      </w:r>
      <w:r w:rsidRPr="00C206BC">
        <w:rPr>
          <w:rFonts w:ascii="Arial" w:hAnsi="Arial" w:cs="Arial"/>
          <w:bCs/>
          <w:sz w:val="22"/>
          <w:szCs w:val="22"/>
        </w:rPr>
        <w:t xml:space="preserve">) puntos; al segundo mejor calificado </w:t>
      </w:r>
      <w:r w:rsidR="006A4225">
        <w:rPr>
          <w:rFonts w:ascii="Arial" w:hAnsi="Arial" w:cs="Arial"/>
          <w:bCs/>
          <w:sz w:val="22"/>
          <w:szCs w:val="22"/>
        </w:rPr>
        <w:t>________</w:t>
      </w:r>
      <w:r w:rsidRPr="00C206BC">
        <w:rPr>
          <w:rFonts w:ascii="Arial" w:hAnsi="Arial" w:cs="Arial"/>
          <w:bCs/>
          <w:sz w:val="22"/>
          <w:szCs w:val="22"/>
        </w:rPr>
        <w:t xml:space="preserve">  (</w:t>
      </w:r>
      <w:r w:rsidR="006A4225">
        <w:rPr>
          <w:rFonts w:ascii="Arial" w:hAnsi="Arial" w:cs="Arial"/>
          <w:bCs/>
          <w:sz w:val="22"/>
          <w:szCs w:val="22"/>
        </w:rPr>
        <w:t xml:space="preserve">   </w:t>
      </w:r>
      <w:r w:rsidRPr="00C206BC">
        <w:rPr>
          <w:rFonts w:ascii="Arial" w:hAnsi="Arial" w:cs="Arial"/>
          <w:bCs/>
          <w:sz w:val="22"/>
          <w:szCs w:val="22"/>
        </w:rPr>
        <w:t xml:space="preserve">) puntos y al tercero y los subsiguientes </w:t>
      </w:r>
      <w:r w:rsidR="006A4225">
        <w:rPr>
          <w:rFonts w:ascii="Arial" w:hAnsi="Arial" w:cs="Arial"/>
          <w:bCs/>
          <w:sz w:val="22"/>
          <w:szCs w:val="22"/>
        </w:rPr>
        <w:t>_______</w:t>
      </w:r>
      <w:r w:rsidRPr="00C206BC">
        <w:rPr>
          <w:rFonts w:ascii="Arial" w:hAnsi="Arial" w:cs="Arial"/>
          <w:bCs/>
          <w:sz w:val="22"/>
          <w:szCs w:val="22"/>
        </w:rPr>
        <w:t xml:space="preserve"> (</w:t>
      </w:r>
      <w:r w:rsidR="006A4225">
        <w:rPr>
          <w:rFonts w:ascii="Arial" w:hAnsi="Arial" w:cs="Arial"/>
          <w:bCs/>
          <w:sz w:val="22"/>
          <w:szCs w:val="22"/>
        </w:rPr>
        <w:t xml:space="preserve">   </w:t>
      </w:r>
      <w:r w:rsidRPr="00C206BC">
        <w:rPr>
          <w:rFonts w:ascii="Arial" w:hAnsi="Arial" w:cs="Arial"/>
          <w:bCs/>
          <w:sz w:val="22"/>
          <w:szCs w:val="22"/>
        </w:rPr>
        <w:t>) puntos.</w:t>
      </w:r>
    </w:p>
    <w:p w:rsidR="005E3BF3" w:rsidRPr="00C206BC" w:rsidRDefault="005E3BF3" w:rsidP="005E3BF3">
      <w:pPr>
        <w:jc w:val="both"/>
        <w:rPr>
          <w:rFonts w:ascii="Arial" w:hAnsi="Arial" w:cs="Arial"/>
          <w:sz w:val="22"/>
          <w:szCs w:val="22"/>
        </w:rPr>
      </w:pPr>
    </w:p>
    <w:p w:rsidR="005E3BF3" w:rsidRPr="00C206BC" w:rsidRDefault="005E3BF3" w:rsidP="005E3BF3">
      <w:pPr>
        <w:pStyle w:val="Ttulo3"/>
        <w:numPr>
          <w:ilvl w:val="0"/>
          <w:numId w:val="4"/>
        </w:numPr>
        <w:spacing w:line="360" w:lineRule="auto"/>
        <w:jc w:val="both"/>
        <w:rPr>
          <w:rFonts w:ascii="Arial" w:hAnsi="Arial" w:cs="Arial"/>
          <w:b/>
          <w:sz w:val="22"/>
          <w:szCs w:val="22"/>
        </w:rPr>
      </w:pPr>
      <w:r w:rsidRPr="00C206BC">
        <w:rPr>
          <w:rFonts w:ascii="Arial" w:hAnsi="Arial" w:cs="Arial"/>
          <w:b/>
          <w:sz w:val="22"/>
          <w:szCs w:val="22"/>
        </w:rPr>
        <w:t xml:space="preserve">Calidad </w:t>
      </w:r>
    </w:p>
    <w:p w:rsidR="005E3BF3" w:rsidRPr="00C206BC" w:rsidRDefault="005E3BF3" w:rsidP="005E3BF3">
      <w:pPr>
        <w:pStyle w:val="Ttulo3"/>
        <w:ind w:left="426"/>
        <w:jc w:val="both"/>
        <w:rPr>
          <w:rFonts w:ascii="Arial" w:hAnsi="Arial" w:cs="Arial"/>
          <w:b/>
          <w:sz w:val="22"/>
          <w:szCs w:val="22"/>
        </w:rPr>
      </w:pPr>
      <w:r w:rsidRPr="00C206BC">
        <w:rPr>
          <w:rFonts w:ascii="Arial" w:hAnsi="Arial" w:cs="Arial"/>
          <w:sz w:val="22"/>
          <w:szCs w:val="22"/>
        </w:rPr>
        <w:t xml:space="preserve">Para ponderar el criterio de Calidad, se analizará la documentación siguiente: </w:t>
      </w:r>
      <w:r w:rsidR="006817A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06BC">
        <w:rPr>
          <w:rFonts w:ascii="Arial" w:hAnsi="Arial" w:cs="Arial"/>
          <w:sz w:val="22"/>
          <w:szCs w:val="22"/>
        </w:rPr>
        <w:t xml:space="preserve">. El oferente que sustente la mejor calidad, obtendrá una puntuación de </w:t>
      </w:r>
      <w:r w:rsidR="006A4225">
        <w:rPr>
          <w:rFonts w:ascii="Arial" w:hAnsi="Arial" w:cs="Arial"/>
          <w:sz w:val="22"/>
          <w:szCs w:val="22"/>
        </w:rPr>
        <w:t>_________</w:t>
      </w:r>
      <w:r w:rsidRPr="00C206BC">
        <w:rPr>
          <w:rFonts w:ascii="Arial" w:hAnsi="Arial" w:cs="Arial"/>
          <w:sz w:val="22"/>
          <w:szCs w:val="22"/>
        </w:rPr>
        <w:t xml:space="preserve"> (</w:t>
      </w:r>
      <w:r w:rsidR="006A4225">
        <w:rPr>
          <w:rFonts w:ascii="Arial" w:hAnsi="Arial" w:cs="Arial"/>
          <w:sz w:val="22"/>
          <w:szCs w:val="22"/>
        </w:rPr>
        <w:t xml:space="preserve">  </w:t>
      </w:r>
      <w:r w:rsidRPr="00C206BC">
        <w:rPr>
          <w:rFonts w:ascii="Arial" w:hAnsi="Arial" w:cs="Arial"/>
          <w:sz w:val="22"/>
          <w:szCs w:val="22"/>
        </w:rPr>
        <w:t xml:space="preserve">) puntos; el segundo mejor calificado </w:t>
      </w:r>
      <w:r w:rsidR="006A4225">
        <w:rPr>
          <w:rFonts w:ascii="Arial" w:hAnsi="Arial" w:cs="Arial"/>
          <w:sz w:val="22"/>
          <w:szCs w:val="22"/>
        </w:rPr>
        <w:t>________</w:t>
      </w:r>
      <w:r w:rsidRPr="00C206BC">
        <w:rPr>
          <w:rFonts w:ascii="Arial" w:hAnsi="Arial" w:cs="Arial"/>
          <w:sz w:val="22"/>
          <w:szCs w:val="22"/>
        </w:rPr>
        <w:t xml:space="preserve"> (</w:t>
      </w:r>
      <w:r w:rsidR="006A4225">
        <w:rPr>
          <w:rFonts w:ascii="Arial" w:hAnsi="Arial" w:cs="Arial"/>
          <w:sz w:val="22"/>
          <w:szCs w:val="22"/>
        </w:rPr>
        <w:t xml:space="preserve">  </w:t>
      </w:r>
      <w:r w:rsidRPr="00C206BC">
        <w:rPr>
          <w:rFonts w:ascii="Arial" w:hAnsi="Arial" w:cs="Arial"/>
          <w:sz w:val="22"/>
          <w:szCs w:val="22"/>
        </w:rPr>
        <w:t xml:space="preserve">) puntos, el tercero y los subsiguientes un punteo de </w:t>
      </w:r>
      <w:r w:rsidR="006A4225">
        <w:rPr>
          <w:rFonts w:ascii="Arial" w:hAnsi="Arial" w:cs="Arial"/>
          <w:sz w:val="22"/>
          <w:szCs w:val="22"/>
        </w:rPr>
        <w:t>________</w:t>
      </w:r>
      <w:r w:rsidRPr="00C206BC">
        <w:rPr>
          <w:rFonts w:ascii="Arial" w:hAnsi="Arial" w:cs="Arial"/>
          <w:sz w:val="22"/>
          <w:szCs w:val="22"/>
        </w:rPr>
        <w:t xml:space="preserve"> (</w:t>
      </w:r>
      <w:r w:rsidR="006A4225">
        <w:rPr>
          <w:rFonts w:ascii="Arial" w:hAnsi="Arial" w:cs="Arial"/>
          <w:sz w:val="22"/>
          <w:szCs w:val="22"/>
        </w:rPr>
        <w:t xml:space="preserve">  </w:t>
      </w:r>
      <w:r w:rsidRPr="00C206BC">
        <w:rPr>
          <w:rFonts w:ascii="Arial" w:hAnsi="Arial" w:cs="Arial"/>
          <w:sz w:val="22"/>
          <w:szCs w:val="22"/>
        </w:rPr>
        <w:t>) puntos.</w:t>
      </w:r>
    </w:p>
    <w:p w:rsidR="005E3BF3" w:rsidRPr="00C206BC" w:rsidRDefault="005E3BF3" w:rsidP="005E3BF3">
      <w:pPr>
        <w:pStyle w:val="Sangra2detindependiente"/>
        <w:tabs>
          <w:tab w:val="num" w:pos="567"/>
        </w:tabs>
        <w:spacing w:after="0" w:line="240" w:lineRule="auto"/>
        <w:ind w:left="567"/>
        <w:jc w:val="both"/>
        <w:rPr>
          <w:rFonts w:ascii="Arial" w:hAnsi="Arial" w:cs="Arial"/>
          <w:sz w:val="22"/>
          <w:szCs w:val="22"/>
        </w:rPr>
      </w:pPr>
    </w:p>
    <w:p w:rsidR="005E3BF3" w:rsidRPr="00C206BC" w:rsidRDefault="005E3BF3" w:rsidP="005E3BF3">
      <w:pPr>
        <w:pStyle w:val="Ttulo3"/>
        <w:numPr>
          <w:ilvl w:val="0"/>
          <w:numId w:val="4"/>
        </w:numPr>
        <w:spacing w:line="360" w:lineRule="auto"/>
        <w:jc w:val="both"/>
        <w:rPr>
          <w:rFonts w:ascii="Arial" w:hAnsi="Arial" w:cs="Arial"/>
          <w:b/>
          <w:sz w:val="22"/>
          <w:szCs w:val="22"/>
        </w:rPr>
      </w:pPr>
      <w:bookmarkStart w:id="0" w:name="_Hlk78367594"/>
      <w:r w:rsidRPr="00C206BC">
        <w:rPr>
          <w:rFonts w:ascii="Arial" w:hAnsi="Arial" w:cs="Arial"/>
          <w:b/>
          <w:sz w:val="22"/>
          <w:szCs w:val="22"/>
        </w:rPr>
        <w:t>Plazo de entrega</w:t>
      </w:r>
    </w:p>
    <w:p w:rsidR="005E3BF3" w:rsidRPr="00C206BC" w:rsidRDefault="005E3BF3" w:rsidP="005E3BF3">
      <w:pPr>
        <w:pStyle w:val="Ttulo3"/>
        <w:ind w:left="426"/>
        <w:jc w:val="both"/>
        <w:rPr>
          <w:rFonts w:ascii="Arial" w:hAnsi="Arial" w:cs="Arial"/>
          <w:bCs/>
          <w:sz w:val="22"/>
          <w:szCs w:val="22"/>
        </w:rPr>
      </w:pPr>
      <w:r w:rsidRPr="00C206BC">
        <w:rPr>
          <w:rFonts w:ascii="Arial" w:hAnsi="Arial" w:cs="Arial"/>
          <w:bCs/>
          <w:sz w:val="22"/>
          <w:szCs w:val="22"/>
        </w:rPr>
        <w:t xml:space="preserve">La oferta que presente el menor plazo de entrega, obtendrá </w:t>
      </w:r>
      <w:r w:rsidR="006817A3">
        <w:rPr>
          <w:rFonts w:ascii="Arial" w:hAnsi="Arial" w:cs="Arial"/>
          <w:bCs/>
          <w:sz w:val="22"/>
          <w:szCs w:val="22"/>
        </w:rPr>
        <w:t>_______</w:t>
      </w:r>
      <w:r w:rsidRPr="00C206BC">
        <w:rPr>
          <w:rFonts w:ascii="Arial" w:hAnsi="Arial" w:cs="Arial"/>
          <w:bCs/>
          <w:sz w:val="22"/>
          <w:szCs w:val="22"/>
        </w:rPr>
        <w:t xml:space="preserve"> (</w:t>
      </w:r>
      <w:r w:rsidR="006817A3">
        <w:rPr>
          <w:rFonts w:ascii="Arial" w:hAnsi="Arial" w:cs="Arial"/>
          <w:bCs/>
          <w:sz w:val="22"/>
          <w:szCs w:val="22"/>
        </w:rPr>
        <w:t xml:space="preserve">  </w:t>
      </w:r>
      <w:r w:rsidRPr="00C206BC">
        <w:rPr>
          <w:rFonts w:ascii="Arial" w:hAnsi="Arial" w:cs="Arial"/>
          <w:bCs/>
          <w:sz w:val="22"/>
          <w:szCs w:val="22"/>
        </w:rPr>
        <w:t xml:space="preserve">) puntos; el que tenga el segundo plazo más cercano, </w:t>
      </w:r>
      <w:r w:rsidR="006817A3">
        <w:rPr>
          <w:rFonts w:ascii="Arial" w:hAnsi="Arial" w:cs="Arial"/>
          <w:bCs/>
          <w:sz w:val="22"/>
          <w:szCs w:val="22"/>
        </w:rPr>
        <w:t>________</w:t>
      </w:r>
      <w:r w:rsidRPr="00C206BC">
        <w:rPr>
          <w:rFonts w:ascii="Arial" w:hAnsi="Arial" w:cs="Arial"/>
          <w:bCs/>
          <w:sz w:val="22"/>
          <w:szCs w:val="22"/>
        </w:rPr>
        <w:t xml:space="preserve"> (</w:t>
      </w:r>
      <w:r w:rsidR="006817A3">
        <w:rPr>
          <w:rFonts w:ascii="Arial" w:hAnsi="Arial" w:cs="Arial"/>
          <w:bCs/>
          <w:sz w:val="22"/>
          <w:szCs w:val="22"/>
        </w:rPr>
        <w:t xml:space="preserve">  </w:t>
      </w:r>
      <w:r w:rsidRPr="00C206BC">
        <w:rPr>
          <w:rFonts w:ascii="Arial" w:hAnsi="Arial" w:cs="Arial"/>
          <w:bCs/>
          <w:sz w:val="22"/>
          <w:szCs w:val="22"/>
        </w:rPr>
        <w:t xml:space="preserve">) puntos. </w:t>
      </w:r>
    </w:p>
    <w:p w:rsidR="005E3BF3" w:rsidRPr="00C206BC" w:rsidRDefault="005E3BF3" w:rsidP="005E3BF3">
      <w:pPr>
        <w:pStyle w:val="Sangra2detindependiente"/>
        <w:tabs>
          <w:tab w:val="num" w:pos="567"/>
        </w:tabs>
        <w:spacing w:after="0" w:line="240" w:lineRule="auto"/>
        <w:ind w:left="567"/>
        <w:jc w:val="both"/>
        <w:rPr>
          <w:rFonts w:ascii="Arial" w:hAnsi="Arial" w:cs="Arial"/>
          <w:bCs/>
          <w:sz w:val="22"/>
          <w:szCs w:val="22"/>
        </w:rPr>
      </w:pPr>
    </w:p>
    <w:bookmarkEnd w:id="0"/>
    <w:p w:rsidR="005E3BF3" w:rsidRPr="00C206BC" w:rsidRDefault="005E3BF3" w:rsidP="005E3BF3">
      <w:pPr>
        <w:pStyle w:val="Ttulo3"/>
        <w:numPr>
          <w:ilvl w:val="0"/>
          <w:numId w:val="4"/>
        </w:numPr>
        <w:spacing w:line="360" w:lineRule="auto"/>
        <w:jc w:val="both"/>
        <w:rPr>
          <w:rFonts w:ascii="Arial" w:hAnsi="Arial" w:cs="Arial"/>
          <w:b/>
          <w:sz w:val="22"/>
          <w:szCs w:val="22"/>
        </w:rPr>
      </w:pPr>
      <w:r w:rsidRPr="00C206BC">
        <w:rPr>
          <w:rFonts w:ascii="Arial" w:hAnsi="Arial" w:cs="Arial"/>
          <w:b/>
          <w:sz w:val="22"/>
          <w:szCs w:val="22"/>
        </w:rPr>
        <w:t>Características</w:t>
      </w:r>
    </w:p>
    <w:p w:rsidR="005E3BF3" w:rsidRPr="00C206BC" w:rsidRDefault="005E3BF3" w:rsidP="005E3BF3">
      <w:pPr>
        <w:pStyle w:val="Ttulo3"/>
        <w:ind w:left="426"/>
        <w:jc w:val="both"/>
        <w:rPr>
          <w:rFonts w:ascii="Arial" w:hAnsi="Arial" w:cs="Arial"/>
          <w:bCs/>
          <w:sz w:val="22"/>
          <w:szCs w:val="22"/>
        </w:rPr>
      </w:pPr>
      <w:r w:rsidRPr="00C206BC">
        <w:rPr>
          <w:rFonts w:ascii="Arial" w:hAnsi="Arial" w:cs="Arial"/>
          <w:sz w:val="22"/>
          <w:szCs w:val="22"/>
        </w:rPr>
        <w:t xml:space="preserve">Para la calificación de las características, se analizará el catálogo y las características de la oferta. La oferta que sustente todas las características en común en comparación con las requeridas, </w:t>
      </w:r>
      <w:r w:rsidRPr="00C206BC">
        <w:rPr>
          <w:rFonts w:ascii="Arial" w:hAnsi="Arial" w:cs="Arial"/>
          <w:bCs/>
          <w:sz w:val="22"/>
          <w:szCs w:val="22"/>
        </w:rPr>
        <w:t xml:space="preserve">obtendrá una ponderación máxima de </w:t>
      </w:r>
      <w:r w:rsidR="006817A3">
        <w:rPr>
          <w:rFonts w:ascii="Arial" w:hAnsi="Arial" w:cs="Arial"/>
          <w:bCs/>
          <w:sz w:val="22"/>
          <w:szCs w:val="22"/>
        </w:rPr>
        <w:t>___________</w:t>
      </w:r>
      <w:r w:rsidRPr="00C206BC">
        <w:rPr>
          <w:rFonts w:ascii="Arial" w:hAnsi="Arial" w:cs="Arial"/>
          <w:bCs/>
          <w:sz w:val="22"/>
          <w:szCs w:val="22"/>
        </w:rPr>
        <w:t xml:space="preserve"> (</w:t>
      </w:r>
      <w:r w:rsidR="006817A3">
        <w:rPr>
          <w:rFonts w:ascii="Arial" w:hAnsi="Arial" w:cs="Arial"/>
          <w:bCs/>
          <w:sz w:val="22"/>
          <w:szCs w:val="22"/>
        </w:rPr>
        <w:t xml:space="preserve">  </w:t>
      </w:r>
      <w:r w:rsidRPr="00C206BC">
        <w:rPr>
          <w:rFonts w:ascii="Arial" w:hAnsi="Arial" w:cs="Arial"/>
          <w:bCs/>
          <w:sz w:val="22"/>
          <w:szCs w:val="22"/>
        </w:rPr>
        <w:t>) puntos.</w:t>
      </w:r>
    </w:p>
    <w:p w:rsidR="005E3BF3" w:rsidRPr="00C206BC" w:rsidRDefault="005E3BF3" w:rsidP="005E3BF3">
      <w:pPr>
        <w:jc w:val="both"/>
        <w:rPr>
          <w:rFonts w:ascii="Arial" w:hAnsi="Arial" w:cs="Arial"/>
          <w:sz w:val="22"/>
          <w:szCs w:val="22"/>
          <w:lang w:val="es-ES" w:eastAsia="es-ES"/>
        </w:rPr>
      </w:pPr>
    </w:p>
    <w:p w:rsidR="005E3BF3" w:rsidRPr="00C206BC" w:rsidRDefault="005E3BF3" w:rsidP="005E3BF3">
      <w:pPr>
        <w:pStyle w:val="Ttulo3"/>
        <w:numPr>
          <w:ilvl w:val="0"/>
          <w:numId w:val="4"/>
        </w:numPr>
        <w:spacing w:line="360" w:lineRule="auto"/>
        <w:jc w:val="both"/>
        <w:rPr>
          <w:rFonts w:ascii="Arial" w:hAnsi="Arial" w:cs="Arial"/>
          <w:b/>
          <w:sz w:val="22"/>
          <w:szCs w:val="22"/>
        </w:rPr>
      </w:pPr>
      <w:r w:rsidRPr="00C206BC">
        <w:rPr>
          <w:rFonts w:ascii="Arial" w:hAnsi="Arial" w:cs="Arial"/>
          <w:b/>
          <w:sz w:val="22"/>
          <w:szCs w:val="22"/>
        </w:rPr>
        <w:t>Garantía</w:t>
      </w:r>
    </w:p>
    <w:p w:rsidR="005E3BF3" w:rsidRPr="00C206BC" w:rsidRDefault="005E3BF3" w:rsidP="005E3BF3">
      <w:pPr>
        <w:pStyle w:val="Ttulo3"/>
        <w:ind w:left="426"/>
        <w:jc w:val="both"/>
        <w:rPr>
          <w:rFonts w:ascii="Arial" w:hAnsi="Arial" w:cs="Arial"/>
          <w:bCs/>
          <w:sz w:val="22"/>
          <w:szCs w:val="22"/>
        </w:rPr>
      </w:pPr>
      <w:r w:rsidRPr="00C206BC">
        <w:rPr>
          <w:rFonts w:ascii="Arial" w:hAnsi="Arial" w:cs="Arial"/>
          <w:bCs/>
          <w:sz w:val="22"/>
          <w:szCs w:val="22"/>
        </w:rPr>
        <w:t xml:space="preserve">La oferta que presente </w:t>
      </w:r>
      <w:r w:rsidR="00A5775A" w:rsidRPr="00C206BC">
        <w:rPr>
          <w:rFonts w:ascii="Arial" w:hAnsi="Arial" w:cs="Arial"/>
          <w:bCs/>
          <w:sz w:val="22"/>
          <w:szCs w:val="22"/>
        </w:rPr>
        <w:t>mayor tiempo de garantía</w:t>
      </w:r>
      <w:r w:rsidRPr="00C206BC">
        <w:rPr>
          <w:rFonts w:ascii="Arial" w:hAnsi="Arial" w:cs="Arial"/>
          <w:bCs/>
          <w:sz w:val="22"/>
          <w:szCs w:val="22"/>
        </w:rPr>
        <w:t xml:space="preserve">, obtendrá </w:t>
      </w:r>
      <w:r w:rsidR="006817A3">
        <w:rPr>
          <w:rFonts w:ascii="Arial" w:hAnsi="Arial" w:cs="Arial"/>
          <w:bCs/>
          <w:sz w:val="22"/>
          <w:szCs w:val="22"/>
        </w:rPr>
        <w:t>________</w:t>
      </w:r>
      <w:r w:rsidRPr="00C206BC">
        <w:rPr>
          <w:rFonts w:ascii="Arial" w:hAnsi="Arial" w:cs="Arial"/>
          <w:bCs/>
          <w:sz w:val="22"/>
          <w:szCs w:val="22"/>
        </w:rPr>
        <w:t xml:space="preserve"> (</w:t>
      </w:r>
      <w:r w:rsidR="006817A3">
        <w:rPr>
          <w:rFonts w:ascii="Arial" w:hAnsi="Arial" w:cs="Arial"/>
          <w:bCs/>
          <w:sz w:val="22"/>
          <w:szCs w:val="22"/>
        </w:rPr>
        <w:t xml:space="preserve">  </w:t>
      </w:r>
      <w:r w:rsidRPr="00C206BC">
        <w:rPr>
          <w:rFonts w:ascii="Arial" w:hAnsi="Arial" w:cs="Arial"/>
          <w:bCs/>
          <w:sz w:val="22"/>
          <w:szCs w:val="22"/>
        </w:rPr>
        <w:t xml:space="preserve">) puntos. </w:t>
      </w:r>
    </w:p>
    <w:p w:rsidR="005E3BF3" w:rsidRPr="00C206BC" w:rsidRDefault="005E3BF3" w:rsidP="005E3BF3">
      <w:pPr>
        <w:jc w:val="both"/>
        <w:rPr>
          <w:rFonts w:ascii="Arial" w:hAnsi="Arial" w:cs="Arial"/>
          <w:b/>
          <w:sz w:val="22"/>
          <w:szCs w:val="22"/>
        </w:rPr>
      </w:pPr>
      <w:bookmarkStart w:id="1" w:name="_GoBack"/>
      <w:bookmarkEnd w:id="1"/>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t>ACLARACIONES</w:t>
      </w:r>
    </w:p>
    <w:p w:rsidR="005E3BF3" w:rsidRPr="00C206BC" w:rsidRDefault="005E3BF3" w:rsidP="005E3BF3">
      <w:pPr>
        <w:jc w:val="both"/>
        <w:rPr>
          <w:rFonts w:ascii="Arial" w:hAnsi="Arial" w:cs="Arial"/>
          <w:sz w:val="22"/>
          <w:szCs w:val="22"/>
        </w:rPr>
      </w:pPr>
      <w:r w:rsidRPr="00C206BC">
        <w:rPr>
          <w:rFonts w:ascii="Arial" w:hAnsi="Arial" w:cs="Arial"/>
          <w:sz w:val="22"/>
          <w:szCs w:val="22"/>
        </w:rPr>
        <w:t>El Artículo 20, literal c) de la Resolución 18-2019 de la Dirección General de Adquisiciones del Estado, establece: “La persona interesada debe presentar sus preguntas directamente en el Sistema GUATECOMPRAS, en el NOG correspondiente antes que se venza el plazo para recibir ofertas”.</w:t>
      </w:r>
    </w:p>
    <w:p w:rsidR="00A5775A" w:rsidRPr="00C206BC" w:rsidRDefault="00A5775A" w:rsidP="005E3BF3">
      <w:pPr>
        <w:jc w:val="both"/>
        <w:rPr>
          <w:rFonts w:ascii="Arial" w:hAnsi="Arial" w:cs="Arial"/>
          <w:sz w:val="22"/>
          <w:szCs w:val="22"/>
        </w:rPr>
      </w:pPr>
    </w:p>
    <w:p w:rsidR="005E3BF3" w:rsidRPr="00C206BC" w:rsidRDefault="005E3BF3" w:rsidP="005E3BF3">
      <w:pPr>
        <w:pStyle w:val="Prrafodelista"/>
        <w:numPr>
          <w:ilvl w:val="0"/>
          <w:numId w:val="5"/>
        </w:numPr>
        <w:jc w:val="both"/>
        <w:rPr>
          <w:rFonts w:ascii="Arial" w:hAnsi="Arial" w:cs="Arial"/>
          <w:b/>
        </w:rPr>
      </w:pPr>
      <w:r w:rsidRPr="00C206BC">
        <w:rPr>
          <w:rFonts w:ascii="Arial" w:hAnsi="Arial" w:cs="Arial"/>
          <w:b/>
        </w:rPr>
        <w:t>CASOS DE INCUMPLIMIENTO Y SANCIONES</w:t>
      </w:r>
    </w:p>
    <w:p w:rsidR="005E3BF3" w:rsidRDefault="005E3BF3" w:rsidP="005E3BF3">
      <w:pPr>
        <w:jc w:val="both"/>
        <w:rPr>
          <w:rFonts w:ascii="Arial" w:hAnsi="Arial" w:cs="Arial"/>
          <w:sz w:val="22"/>
          <w:szCs w:val="22"/>
        </w:rPr>
      </w:pPr>
      <w:r w:rsidRPr="00C206BC">
        <w:rPr>
          <w:rFonts w:ascii="Arial" w:hAnsi="Arial" w:cs="Arial"/>
          <w:sz w:val="22"/>
          <w:szCs w:val="22"/>
        </w:rPr>
        <w:t xml:space="preserve">A los proveedores que resulten adjudicados en los eventos realizados por la modalidad especifica de compra directa con oferta electrónica, le son aplicables las sanciones por retraso o incumplimiento de entrega, o por variación en calidad o cantidad del objeto de la adquisición según corresponda. </w:t>
      </w:r>
    </w:p>
    <w:p w:rsidR="006817A3" w:rsidRPr="00C206BC" w:rsidRDefault="006817A3" w:rsidP="005E3BF3">
      <w:pPr>
        <w:jc w:val="both"/>
        <w:rPr>
          <w:rFonts w:ascii="Arial" w:hAnsi="Arial" w:cs="Arial"/>
          <w:sz w:val="22"/>
          <w:szCs w:val="22"/>
        </w:rPr>
      </w:pPr>
    </w:p>
    <w:p w:rsidR="005E3BF3" w:rsidRPr="00C206BC" w:rsidRDefault="005E3BF3" w:rsidP="005E3BF3">
      <w:pPr>
        <w:jc w:val="both"/>
        <w:rPr>
          <w:rFonts w:ascii="Arial" w:hAnsi="Arial" w:cs="Arial"/>
          <w:sz w:val="22"/>
          <w:szCs w:val="22"/>
        </w:rPr>
      </w:pPr>
      <w:r w:rsidRPr="00C206BC">
        <w:rPr>
          <w:rFonts w:ascii="Arial" w:hAnsi="Arial" w:cs="Arial"/>
          <w:sz w:val="22"/>
          <w:szCs w:val="22"/>
        </w:rPr>
        <w:t xml:space="preserve">Dichas sanciones deberán ser impuestas sin perjuicio de la inhabilitación para participar en eventos de adquisiciones por un plazo de seis (6) meses y en caso de reincidencia con la inhabilitación definitiva. </w:t>
      </w:r>
    </w:p>
    <w:p w:rsidR="005E3BF3" w:rsidRPr="00C206BC" w:rsidRDefault="005E3BF3" w:rsidP="005E3BF3">
      <w:pPr>
        <w:jc w:val="both"/>
        <w:rPr>
          <w:rFonts w:ascii="Arial" w:hAnsi="Arial" w:cs="Arial"/>
          <w:sz w:val="22"/>
          <w:szCs w:val="22"/>
        </w:rPr>
      </w:pPr>
      <w:r w:rsidRPr="00C206BC">
        <w:rPr>
          <w:rFonts w:ascii="Arial" w:hAnsi="Arial" w:cs="Arial"/>
          <w:sz w:val="22"/>
          <w:szCs w:val="22"/>
        </w:rPr>
        <w:lastRenderedPageBreak/>
        <w:t>Esta disposición le será aplicable a toda persona individual o jurídica, nacional o extranjera en su calidad de proveedor o contratista del Estado y en todo caso deberá respetarse el derecho de defensa contemplado en el artículo 12 de la Constitución Política de la República de Guatemala.</w:t>
      </w:r>
    </w:p>
    <w:p w:rsidR="005E3BF3" w:rsidRPr="00C206BC" w:rsidRDefault="005E3BF3" w:rsidP="005E3BF3">
      <w:pPr>
        <w:jc w:val="both"/>
        <w:rPr>
          <w:rFonts w:ascii="Arial" w:hAnsi="Arial" w:cs="Arial"/>
          <w:sz w:val="22"/>
          <w:szCs w:val="22"/>
        </w:rPr>
      </w:pPr>
    </w:p>
    <w:p w:rsidR="00F17CD3" w:rsidRPr="00C206BC" w:rsidRDefault="00F17CD3">
      <w:pPr>
        <w:rPr>
          <w:rFonts w:ascii="Arial" w:hAnsi="Arial" w:cs="Arial"/>
          <w:sz w:val="22"/>
          <w:szCs w:val="22"/>
        </w:rPr>
      </w:pPr>
    </w:p>
    <w:sectPr w:rsidR="00F17CD3" w:rsidRPr="00C206BC" w:rsidSect="00244CC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5EB" w:rsidRDefault="00C865EB" w:rsidP="00F17CD3">
      <w:r>
        <w:separator/>
      </w:r>
    </w:p>
  </w:endnote>
  <w:endnote w:type="continuationSeparator" w:id="0">
    <w:p w:rsidR="00C865EB" w:rsidRDefault="00C865EB" w:rsidP="00F17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D3" w:rsidRDefault="00F17CD3">
    <w:pPr>
      <w:pStyle w:val="Piedepgina"/>
    </w:pPr>
  </w:p>
  <w:p w:rsidR="00F17CD3" w:rsidRDefault="00F17C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5EB" w:rsidRDefault="00C865EB" w:rsidP="00F17CD3">
      <w:r>
        <w:separator/>
      </w:r>
    </w:p>
  </w:footnote>
  <w:footnote w:type="continuationSeparator" w:id="0">
    <w:p w:rsidR="00C865EB" w:rsidRDefault="00C865EB" w:rsidP="00F17CD3">
      <w:r>
        <w:continuationSeparator/>
      </w:r>
    </w:p>
  </w:footnote>
  <w:footnote w:id="1">
    <w:p w:rsidR="00F76399" w:rsidRDefault="00F76399">
      <w:pPr>
        <w:pStyle w:val="Textonotapie"/>
      </w:pPr>
      <w:r>
        <w:rPr>
          <w:rStyle w:val="Refdenotaalpie"/>
        </w:rPr>
        <w:footnoteRef/>
      </w:r>
      <w:r>
        <w:t xml:space="preserve"> </w:t>
      </w:r>
      <w:r>
        <w:rPr>
          <w:rFonts w:ascii="Arial" w:hAnsi="Arial" w:cs="Arial"/>
          <w:sz w:val="16"/>
          <w:highlight w:val="yellow"/>
        </w:rPr>
        <w:t>El presente es un modelo de términos de referencia, es susceptible de ser modificado en su contenido, por quien elabora las bases, de acuerdo a la naturaleza de la adquisición.</w:t>
      </w:r>
      <w:r>
        <w:rPr>
          <w:rFonts w:ascii="Arial" w:hAnsi="Arial" w:cs="Arial"/>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D3" w:rsidRDefault="00CA0BC2">
    <w:pPr>
      <w:pStyle w:val="Encabezado"/>
    </w:pPr>
    <w:r>
      <w:rPr>
        <w:noProof/>
        <w:lang w:val="es-ES" w:eastAsia="es-ES"/>
      </w:rPr>
      <w:drawing>
        <wp:inline distT="0" distB="0" distL="0" distR="0">
          <wp:extent cx="2028114" cy="739483"/>
          <wp:effectExtent l="19050" t="0" r="0" b="0"/>
          <wp:docPr id="8" name="7 Imagen" descr="tricenten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centenaria.jpg"/>
                  <pic:cNvPicPr/>
                </pic:nvPicPr>
                <pic:blipFill>
                  <a:blip r:embed="rId1"/>
                  <a:srcRect b="16189"/>
                  <a:stretch>
                    <a:fillRect/>
                  </a:stretch>
                </pic:blipFill>
                <pic:spPr>
                  <a:xfrm>
                    <a:off x="0" y="0"/>
                    <a:ext cx="2033845" cy="741573"/>
                  </a:xfrm>
                  <a:prstGeom prst="rect">
                    <a:avLst/>
                  </a:prstGeom>
                </pic:spPr>
              </pic:pic>
            </a:graphicData>
          </a:graphic>
        </wp:inline>
      </w:drawing>
    </w:r>
  </w:p>
  <w:p w:rsidR="00CA0BC2" w:rsidRDefault="00CA0B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7220"/>
    <w:multiLevelType w:val="hybridMultilevel"/>
    <w:tmpl w:val="FD66D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025461"/>
    <w:multiLevelType w:val="hybridMultilevel"/>
    <w:tmpl w:val="BD48ECAC"/>
    <w:lvl w:ilvl="0" w:tplc="777EAA60">
      <w:start w:val="1"/>
      <w:numFmt w:val="bullet"/>
      <w:lvlText w:val=""/>
      <w:lvlJc w:val="left"/>
      <w:pPr>
        <w:ind w:left="454" w:hanging="94"/>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2">
    <w:nsid w:val="17D75AF5"/>
    <w:multiLevelType w:val="hybridMultilevel"/>
    <w:tmpl w:val="F2E28886"/>
    <w:lvl w:ilvl="0" w:tplc="B30691F6">
      <w:start w:val="1"/>
      <w:numFmt w:val="decimal"/>
      <w:lvlText w:val="%1."/>
      <w:lvlJc w:val="left"/>
      <w:pPr>
        <w:ind w:left="907"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055021"/>
    <w:multiLevelType w:val="hybridMultilevel"/>
    <w:tmpl w:val="6CB0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041C44"/>
    <w:multiLevelType w:val="hybridMultilevel"/>
    <w:tmpl w:val="12907B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F17CD3"/>
    <w:rsid w:val="00057236"/>
    <w:rsid w:val="00083E57"/>
    <w:rsid w:val="001905A5"/>
    <w:rsid w:val="001A5723"/>
    <w:rsid w:val="001E7B0C"/>
    <w:rsid w:val="00244CC3"/>
    <w:rsid w:val="002528BF"/>
    <w:rsid w:val="003329DF"/>
    <w:rsid w:val="003B4699"/>
    <w:rsid w:val="00464068"/>
    <w:rsid w:val="004E0C35"/>
    <w:rsid w:val="005E3BF3"/>
    <w:rsid w:val="0062443D"/>
    <w:rsid w:val="006517EE"/>
    <w:rsid w:val="006817A3"/>
    <w:rsid w:val="0069423A"/>
    <w:rsid w:val="006A4225"/>
    <w:rsid w:val="007A6E3D"/>
    <w:rsid w:val="008D07EB"/>
    <w:rsid w:val="00910569"/>
    <w:rsid w:val="00946E96"/>
    <w:rsid w:val="009A3B70"/>
    <w:rsid w:val="00A5775A"/>
    <w:rsid w:val="00A941C0"/>
    <w:rsid w:val="00C206BC"/>
    <w:rsid w:val="00C3400C"/>
    <w:rsid w:val="00C8400D"/>
    <w:rsid w:val="00C84A52"/>
    <w:rsid w:val="00C865EB"/>
    <w:rsid w:val="00CA0BC2"/>
    <w:rsid w:val="00CA56E3"/>
    <w:rsid w:val="00D24663"/>
    <w:rsid w:val="00DD2DDC"/>
    <w:rsid w:val="00E12827"/>
    <w:rsid w:val="00E63AE2"/>
    <w:rsid w:val="00EF579B"/>
    <w:rsid w:val="00F17CD3"/>
    <w:rsid w:val="00F265B4"/>
    <w:rsid w:val="00F35E78"/>
    <w:rsid w:val="00F76399"/>
    <w:rsid w:val="00FC6D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68"/>
  </w:style>
  <w:style w:type="paragraph" w:styleId="Ttulo3">
    <w:name w:val="heading 3"/>
    <w:basedOn w:val="Normal"/>
    <w:next w:val="Normal"/>
    <w:link w:val="Ttulo3Car"/>
    <w:qFormat/>
    <w:rsid w:val="005E3BF3"/>
    <w:pPr>
      <w:keepNext/>
      <w:jc w:val="center"/>
      <w:outlineLvl w:val="2"/>
    </w:pPr>
    <w:rPr>
      <w:rFonts w:ascii="Tahoma" w:eastAsia="Times New Roman" w:hAnsi="Tahoma" w:cs="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CD3"/>
    <w:pPr>
      <w:tabs>
        <w:tab w:val="center" w:pos="4419"/>
        <w:tab w:val="right" w:pos="8838"/>
      </w:tabs>
    </w:pPr>
  </w:style>
  <w:style w:type="character" w:customStyle="1" w:styleId="EncabezadoCar">
    <w:name w:val="Encabezado Car"/>
    <w:basedOn w:val="Fuentedeprrafopredeter"/>
    <w:link w:val="Encabezado"/>
    <w:uiPriority w:val="99"/>
    <w:rsid w:val="00F17CD3"/>
  </w:style>
  <w:style w:type="paragraph" w:styleId="Piedepgina">
    <w:name w:val="footer"/>
    <w:basedOn w:val="Normal"/>
    <w:link w:val="PiedepginaCar"/>
    <w:uiPriority w:val="99"/>
    <w:unhideWhenUsed/>
    <w:rsid w:val="00F17CD3"/>
    <w:pPr>
      <w:tabs>
        <w:tab w:val="center" w:pos="4419"/>
        <w:tab w:val="right" w:pos="8838"/>
      </w:tabs>
    </w:pPr>
  </w:style>
  <w:style w:type="character" w:customStyle="1" w:styleId="PiedepginaCar">
    <w:name w:val="Pie de página Car"/>
    <w:basedOn w:val="Fuentedeprrafopredeter"/>
    <w:link w:val="Piedepgina"/>
    <w:uiPriority w:val="99"/>
    <w:rsid w:val="00F17CD3"/>
  </w:style>
  <w:style w:type="character" w:customStyle="1" w:styleId="Ttulo3Car">
    <w:name w:val="Título 3 Car"/>
    <w:basedOn w:val="Fuentedeprrafopredeter"/>
    <w:link w:val="Ttulo3"/>
    <w:rsid w:val="005E3BF3"/>
    <w:rPr>
      <w:rFonts w:ascii="Tahoma" w:eastAsia="Times New Roman" w:hAnsi="Tahoma" w:cs="Times New Roman"/>
      <w:sz w:val="28"/>
      <w:lang w:val="es-ES" w:eastAsia="es-ES"/>
    </w:rPr>
  </w:style>
  <w:style w:type="paragraph" w:styleId="Prrafodelista">
    <w:name w:val="List Paragraph"/>
    <w:basedOn w:val="Normal"/>
    <w:uiPriority w:val="34"/>
    <w:qFormat/>
    <w:rsid w:val="005E3BF3"/>
    <w:pPr>
      <w:spacing w:after="160" w:line="259" w:lineRule="auto"/>
      <w:ind w:left="720"/>
      <w:contextualSpacing/>
    </w:pPr>
    <w:rPr>
      <w:sz w:val="22"/>
      <w:szCs w:val="22"/>
      <w:lang w:val="es-MX"/>
    </w:rPr>
  </w:style>
  <w:style w:type="character" w:styleId="Hipervnculo">
    <w:name w:val="Hyperlink"/>
    <w:basedOn w:val="Fuentedeprrafopredeter"/>
    <w:uiPriority w:val="99"/>
    <w:unhideWhenUsed/>
    <w:rsid w:val="005E3BF3"/>
    <w:rPr>
      <w:color w:val="0563C1" w:themeColor="hyperlink"/>
      <w:u w:val="single"/>
    </w:rPr>
  </w:style>
  <w:style w:type="table" w:styleId="Tablaconcuadrcula">
    <w:name w:val="Table Grid"/>
    <w:basedOn w:val="Tablanormal"/>
    <w:uiPriority w:val="39"/>
    <w:rsid w:val="005E3BF3"/>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5E3BF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5E3BF3"/>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CA0BC2"/>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BC2"/>
    <w:rPr>
      <w:rFonts w:ascii="Tahoma" w:hAnsi="Tahoma" w:cs="Tahoma"/>
      <w:sz w:val="16"/>
      <w:szCs w:val="16"/>
    </w:rPr>
  </w:style>
  <w:style w:type="paragraph" w:styleId="Textonotapie">
    <w:name w:val="footnote text"/>
    <w:basedOn w:val="Normal"/>
    <w:link w:val="TextonotapieCar"/>
    <w:uiPriority w:val="99"/>
    <w:semiHidden/>
    <w:unhideWhenUsed/>
    <w:rsid w:val="00F76399"/>
    <w:rPr>
      <w:sz w:val="20"/>
      <w:szCs w:val="20"/>
    </w:rPr>
  </w:style>
  <w:style w:type="character" w:customStyle="1" w:styleId="TextonotapieCar">
    <w:name w:val="Texto nota pie Car"/>
    <w:basedOn w:val="Fuentedeprrafopredeter"/>
    <w:link w:val="Textonotapie"/>
    <w:uiPriority w:val="99"/>
    <w:semiHidden/>
    <w:rsid w:val="00F76399"/>
    <w:rPr>
      <w:sz w:val="20"/>
      <w:szCs w:val="20"/>
    </w:rPr>
  </w:style>
  <w:style w:type="character" w:styleId="Refdenotaalpie">
    <w:name w:val="footnote reference"/>
    <w:basedOn w:val="Fuentedeprrafopredeter"/>
    <w:uiPriority w:val="99"/>
    <w:semiHidden/>
    <w:unhideWhenUsed/>
    <w:rsid w:val="00F76399"/>
    <w:rPr>
      <w:vertAlign w:val="superscript"/>
    </w:rPr>
  </w:style>
</w:styles>
</file>

<file path=word/webSettings.xml><?xml version="1.0" encoding="utf-8"?>
<w:webSettings xmlns:r="http://schemas.openxmlformats.org/officeDocument/2006/relationships" xmlns:w="http://schemas.openxmlformats.org/wordprocessingml/2006/main">
  <w:divs>
    <w:div w:id="20326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F1A12-3FD9-44B1-8205-00FD1461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1319</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Maldonado</dc:creator>
  <cp:keywords/>
  <dc:description/>
  <cp:lastModifiedBy>DDO</cp:lastModifiedBy>
  <cp:revision>7</cp:revision>
  <cp:lastPrinted>2021-01-08T14:56:00Z</cp:lastPrinted>
  <dcterms:created xsi:type="dcterms:W3CDTF">2021-07-28T18:59:00Z</dcterms:created>
  <dcterms:modified xsi:type="dcterms:W3CDTF">2021-08-26T15:27:00Z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-655084571</vt:i4>
  </property>
</Properties>
</file>